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CA5C" w14:textId="77777777" w:rsidR="00554E32" w:rsidRPr="00E70391" w:rsidRDefault="00554E32" w:rsidP="00E70391">
      <w:pPr>
        <w:ind w:firstLine="397"/>
        <w:jc w:val="center"/>
        <w:rPr>
          <w:rFonts w:ascii="Times New Roman" w:hAnsi="Times New Roman" w:cs="Times New Roman"/>
          <w:b/>
          <w:sz w:val="28"/>
          <w:szCs w:val="28"/>
        </w:rPr>
      </w:pPr>
      <w:r w:rsidRPr="00E70391">
        <w:rPr>
          <w:rFonts w:ascii="Times New Roman" w:hAnsi="Times New Roman" w:cs="Times New Roman"/>
          <w:b/>
          <w:sz w:val="28"/>
          <w:szCs w:val="28"/>
        </w:rPr>
        <w:t>Справка-обоснование</w:t>
      </w:r>
    </w:p>
    <w:p w14:paraId="0FBFD024" w14:textId="77777777" w:rsidR="00554E32" w:rsidRPr="00E70391" w:rsidRDefault="00554E32" w:rsidP="00E70391">
      <w:pPr>
        <w:ind w:firstLine="708"/>
        <w:contextualSpacing/>
        <w:jc w:val="center"/>
        <w:rPr>
          <w:rFonts w:ascii="Times New Roman" w:hAnsi="Times New Roman" w:cs="Times New Roman"/>
          <w:b/>
          <w:sz w:val="28"/>
          <w:szCs w:val="28"/>
        </w:rPr>
      </w:pPr>
      <w:r w:rsidRPr="00E70391">
        <w:rPr>
          <w:rFonts w:ascii="Times New Roman" w:hAnsi="Times New Roman" w:cs="Times New Roman"/>
          <w:b/>
          <w:sz w:val="28"/>
          <w:szCs w:val="28"/>
        </w:rPr>
        <w:t xml:space="preserve">к проекту Закона Кыргызской Республики </w:t>
      </w:r>
    </w:p>
    <w:p w14:paraId="4CA0A8B4" w14:textId="7D0AD0BC" w:rsidR="00554E32" w:rsidRPr="00E70391" w:rsidRDefault="00E70391" w:rsidP="00E70391">
      <w:pPr>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554E32" w:rsidRPr="00E70391">
        <w:rPr>
          <w:rFonts w:ascii="Times New Roman" w:hAnsi="Times New Roman" w:cs="Times New Roman"/>
          <w:b/>
          <w:sz w:val="28"/>
          <w:szCs w:val="28"/>
        </w:rPr>
        <w:t xml:space="preserve"> внесении изменений в Закон Кыргызской Республики</w:t>
      </w:r>
    </w:p>
    <w:p w14:paraId="4A74E100" w14:textId="77777777" w:rsidR="00554E32" w:rsidRPr="00E70391" w:rsidRDefault="00554E32" w:rsidP="00E70391">
      <w:pPr>
        <w:ind w:firstLine="708"/>
        <w:contextualSpacing/>
        <w:jc w:val="center"/>
        <w:rPr>
          <w:rFonts w:ascii="Times New Roman" w:hAnsi="Times New Roman" w:cs="Times New Roman"/>
          <w:b/>
          <w:sz w:val="28"/>
          <w:szCs w:val="28"/>
        </w:rPr>
      </w:pPr>
      <w:r w:rsidRPr="00E70391">
        <w:rPr>
          <w:rFonts w:ascii="Times New Roman" w:hAnsi="Times New Roman" w:cs="Times New Roman"/>
          <w:b/>
          <w:sz w:val="28"/>
          <w:szCs w:val="28"/>
        </w:rPr>
        <w:t xml:space="preserve">«Об инвестиционных фондах» </w:t>
      </w:r>
    </w:p>
    <w:p w14:paraId="00E88E27" w14:textId="77777777" w:rsidR="00554E32" w:rsidRPr="00E70391" w:rsidRDefault="00554E32" w:rsidP="00E70391">
      <w:pPr>
        <w:jc w:val="center"/>
        <w:rPr>
          <w:rFonts w:ascii="Times New Roman" w:hAnsi="Times New Roman" w:cs="Times New Roman"/>
          <w:b/>
          <w:sz w:val="28"/>
          <w:szCs w:val="28"/>
        </w:rPr>
      </w:pPr>
    </w:p>
    <w:p w14:paraId="74A216C7" w14:textId="77777777" w:rsidR="00554E32" w:rsidRPr="00E70391" w:rsidRDefault="00554E32" w:rsidP="00E70391">
      <w:pPr>
        <w:jc w:val="center"/>
        <w:rPr>
          <w:rFonts w:ascii="Times New Roman" w:hAnsi="Times New Roman" w:cs="Times New Roman"/>
          <w:b/>
          <w:sz w:val="28"/>
          <w:szCs w:val="28"/>
        </w:rPr>
      </w:pPr>
    </w:p>
    <w:p w14:paraId="0950BB5F"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r w:rsidRPr="00E70391">
        <w:rPr>
          <w:rFonts w:ascii="Times New Roman" w:eastAsia="Times New Roman" w:hAnsi="Times New Roman" w:cs="Times New Roman"/>
          <w:b/>
          <w:color w:val="000000"/>
          <w:sz w:val="28"/>
          <w:szCs w:val="28"/>
        </w:rPr>
        <w:t>1. Цель и задачи</w:t>
      </w:r>
    </w:p>
    <w:p w14:paraId="7930D9E4" w14:textId="77777777" w:rsidR="00554E32" w:rsidRPr="00E70391" w:rsidRDefault="00554E32" w:rsidP="00E70391">
      <w:pPr>
        <w:ind w:firstLine="708"/>
        <w:contextualSpacing/>
        <w:jc w:val="both"/>
        <w:rPr>
          <w:rFonts w:ascii="Times New Roman" w:hAnsi="Times New Roman" w:cs="Times New Roman"/>
          <w:sz w:val="28"/>
          <w:szCs w:val="28"/>
        </w:rPr>
      </w:pPr>
      <w:r w:rsidRPr="00E70391">
        <w:rPr>
          <w:rFonts w:ascii="Times New Roman" w:hAnsi="Times New Roman" w:cs="Times New Roman"/>
          <w:sz w:val="28"/>
          <w:szCs w:val="28"/>
        </w:rPr>
        <w:t xml:space="preserve">Данный проект Закона Кыргызской Республики «О внесении изменений в   Закон Кыргызской Республики «Об инвестиционных фондах» разработан в соответствии с  Указом Президента Кыргызской Республики «О проведении инвентаризации законодательства Кыргызской Республики» от 8 февраля 2021 года, согласно которому, в срок до 31 декабря 2021 года, Кабинету Министров Кыргызской Республики поручено провести полную инвентаризацию принятых концепций, стратегий, программ и законов Кыргызской Республики по отраслям права на предмет соответствия </w:t>
      </w:r>
      <w:hyperlink r:id="rId4" w:history="1">
        <w:r w:rsidRPr="00E70391">
          <w:rPr>
            <w:rFonts w:ascii="Times New Roman" w:hAnsi="Times New Roman" w:cs="Times New Roman"/>
            <w:sz w:val="28"/>
            <w:szCs w:val="28"/>
          </w:rPr>
          <w:t>Конституции</w:t>
        </w:r>
      </w:hyperlink>
      <w:r w:rsidRPr="00E70391">
        <w:rPr>
          <w:rFonts w:ascii="Times New Roman" w:hAnsi="Times New Roman" w:cs="Times New Roman"/>
          <w:sz w:val="28"/>
          <w:szCs w:val="28"/>
        </w:rPr>
        <w:t>, принципам социальной справедливости и партнерства, необходимости, целесообразности и эффективности, достаточности регулирования предмета, устранения внутренних противоречий и коллизий, пробелов в праве, по итогам которой внести предложения, направленные на устранение выявленных несоответствий.</w:t>
      </w:r>
    </w:p>
    <w:p w14:paraId="6223EA60"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p>
    <w:p w14:paraId="16E34A1B"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r w:rsidRPr="00E70391">
        <w:rPr>
          <w:rFonts w:ascii="Times New Roman" w:eastAsia="Times New Roman" w:hAnsi="Times New Roman" w:cs="Times New Roman"/>
          <w:b/>
          <w:color w:val="000000"/>
          <w:sz w:val="28"/>
          <w:szCs w:val="28"/>
        </w:rPr>
        <w:t>2. Описательная часть</w:t>
      </w:r>
    </w:p>
    <w:p w14:paraId="289EB07F" w14:textId="77777777" w:rsidR="005D1089" w:rsidRPr="00E70391" w:rsidRDefault="005D1089" w:rsidP="00E70391">
      <w:pPr>
        <w:pStyle w:val="tkTekst"/>
        <w:spacing w:line="240" w:lineRule="auto"/>
        <w:rPr>
          <w:rFonts w:ascii="Times New Roman" w:hAnsi="Times New Roman" w:cs="Times New Roman"/>
          <w:b/>
          <w:sz w:val="28"/>
          <w:szCs w:val="28"/>
        </w:rPr>
      </w:pPr>
      <w:r w:rsidRPr="00E70391">
        <w:rPr>
          <w:rFonts w:ascii="Times New Roman" w:hAnsi="Times New Roman" w:cs="Times New Roman"/>
          <w:sz w:val="28"/>
          <w:szCs w:val="28"/>
        </w:rPr>
        <w:t xml:space="preserve">   Согласно статье 2 Закона под </w:t>
      </w:r>
      <w:r w:rsidRPr="00E70391">
        <w:rPr>
          <w:rFonts w:ascii="Times New Roman" w:hAnsi="Times New Roman" w:cs="Times New Roman"/>
          <w:bCs/>
          <w:sz w:val="28"/>
          <w:szCs w:val="28"/>
        </w:rPr>
        <w:t>аффилированным лицом понимается</w:t>
      </w:r>
      <w:r w:rsidRPr="00E70391">
        <w:rPr>
          <w:rFonts w:ascii="Times New Roman" w:hAnsi="Times New Roman" w:cs="Times New Roman"/>
          <w:b/>
          <w:bCs/>
          <w:sz w:val="28"/>
          <w:szCs w:val="28"/>
        </w:rPr>
        <w:t xml:space="preserve"> </w:t>
      </w:r>
      <w:r w:rsidRPr="00E70391">
        <w:rPr>
          <w:rFonts w:ascii="Times New Roman" w:hAnsi="Times New Roman" w:cs="Times New Roman"/>
          <w:sz w:val="28"/>
          <w:szCs w:val="28"/>
        </w:rPr>
        <w:t xml:space="preserve">  любое физическое или юридическое лицо, которое прямо или косвенно может влиять на принимаемые решения другого физического или юридического лица в силу владения </w:t>
      </w:r>
      <w:r w:rsidRPr="00E70391">
        <w:rPr>
          <w:rFonts w:ascii="Times New Roman" w:hAnsi="Times New Roman" w:cs="Times New Roman"/>
          <w:b/>
          <w:sz w:val="28"/>
          <w:szCs w:val="28"/>
        </w:rPr>
        <w:t>крупным пакетом акций (доли).</w:t>
      </w:r>
    </w:p>
    <w:p w14:paraId="6AE5C4F0" w14:textId="77777777" w:rsidR="005D1089" w:rsidRPr="00E70391" w:rsidRDefault="005D1089" w:rsidP="00E70391">
      <w:pPr>
        <w:pStyle w:val="tkTekst"/>
        <w:spacing w:line="240" w:lineRule="auto"/>
        <w:rPr>
          <w:rFonts w:ascii="Times New Roman" w:hAnsi="Times New Roman" w:cs="Times New Roman"/>
          <w:sz w:val="28"/>
          <w:szCs w:val="28"/>
        </w:rPr>
      </w:pPr>
      <w:r w:rsidRPr="00E70391">
        <w:rPr>
          <w:rFonts w:ascii="Times New Roman" w:hAnsi="Times New Roman" w:cs="Times New Roman"/>
          <w:sz w:val="28"/>
          <w:szCs w:val="28"/>
        </w:rPr>
        <w:t>Однако в Закона не уточнено, что понимается под крупным пакетом акций (доли).</w:t>
      </w:r>
    </w:p>
    <w:p w14:paraId="07F60331" w14:textId="54DE0905" w:rsidR="005D1089" w:rsidRPr="00E70391" w:rsidRDefault="005D1089" w:rsidP="00E70391">
      <w:pPr>
        <w:ind w:firstLine="567"/>
        <w:jc w:val="both"/>
        <w:rPr>
          <w:rFonts w:ascii="Times New Roman" w:hAnsi="Times New Roman" w:cs="Times New Roman"/>
          <w:b/>
          <w:sz w:val="28"/>
          <w:szCs w:val="28"/>
        </w:rPr>
      </w:pPr>
      <w:r w:rsidRPr="00E70391">
        <w:rPr>
          <w:rFonts w:ascii="Times New Roman" w:hAnsi="Times New Roman" w:cs="Times New Roman"/>
          <w:sz w:val="28"/>
          <w:szCs w:val="28"/>
        </w:rPr>
        <w:t xml:space="preserve">В этой связи, учитывая, что в соответствии с Законом КР «О рынке ценных бумаг» под крупным пакетом акций (доли) понимается 5 и более процентов простых акций (доли), предлагается в статье 2 Закона уточнить, что крупный пакет акций (доли) это  </w:t>
      </w:r>
      <w:r w:rsidRPr="00E70391">
        <w:rPr>
          <w:rFonts w:ascii="Times New Roman" w:hAnsi="Times New Roman" w:cs="Times New Roman"/>
          <w:b/>
          <w:sz w:val="28"/>
          <w:szCs w:val="28"/>
        </w:rPr>
        <w:t>5 и более процентов простых акций (доли).</w:t>
      </w:r>
    </w:p>
    <w:p w14:paraId="03E52235" w14:textId="11ACB3F6" w:rsidR="005D1089" w:rsidRPr="00E70391" w:rsidRDefault="005D1089" w:rsidP="00E70391">
      <w:pPr>
        <w:ind w:firstLine="567"/>
        <w:contextualSpacing/>
        <w:jc w:val="both"/>
        <w:rPr>
          <w:rFonts w:ascii="Times New Roman" w:hAnsi="Times New Roman" w:cs="Times New Roman"/>
          <w:sz w:val="28"/>
          <w:szCs w:val="28"/>
        </w:rPr>
      </w:pPr>
      <w:r w:rsidRPr="00E70391">
        <w:rPr>
          <w:rFonts w:ascii="Times New Roman" w:hAnsi="Times New Roman" w:cs="Times New Roman"/>
          <w:sz w:val="28"/>
          <w:szCs w:val="28"/>
        </w:rPr>
        <w:t xml:space="preserve">В целях обеспечения более широкого и удобного  доступа заинтересованных лиц  к соответствующей информации, касающейся </w:t>
      </w:r>
      <w:r w:rsidR="006E48D0" w:rsidRPr="00E70391">
        <w:rPr>
          <w:rFonts w:ascii="Times New Roman" w:hAnsi="Times New Roman" w:cs="Times New Roman"/>
          <w:sz w:val="28"/>
          <w:szCs w:val="28"/>
        </w:rPr>
        <w:t>деятельности инвестиционных фондов</w:t>
      </w:r>
      <w:r w:rsidRPr="00E70391">
        <w:rPr>
          <w:rFonts w:ascii="Times New Roman" w:hAnsi="Times New Roman" w:cs="Times New Roman"/>
          <w:sz w:val="28"/>
          <w:szCs w:val="28"/>
        </w:rPr>
        <w:t xml:space="preserve"> (сообщение о проведении общ</w:t>
      </w:r>
      <w:r w:rsidR="006E48D0" w:rsidRPr="00E70391">
        <w:rPr>
          <w:rFonts w:ascii="Times New Roman" w:hAnsi="Times New Roman" w:cs="Times New Roman"/>
          <w:sz w:val="28"/>
          <w:szCs w:val="28"/>
        </w:rPr>
        <w:t>его собрания акционеров инвестиционного фонда</w:t>
      </w:r>
      <w:r w:rsidRPr="00E70391">
        <w:rPr>
          <w:rFonts w:ascii="Times New Roman" w:hAnsi="Times New Roman" w:cs="Times New Roman"/>
          <w:sz w:val="28"/>
          <w:szCs w:val="28"/>
        </w:rPr>
        <w:t>), подлежащей опубликованию в средствах массовой информации, предлагается данную информацию также публиковать на  официальном сайте уполномоченного государственного органа по рынку ценных бумаг, создав тем самым централизованную площадку на которой заинтересованные лица смогут  легче находить соответствующую информацию.</w:t>
      </w:r>
    </w:p>
    <w:p w14:paraId="085DEF99" w14:textId="77777777" w:rsidR="005D1089" w:rsidRPr="00E70391" w:rsidRDefault="005D1089" w:rsidP="00E70391">
      <w:pPr>
        <w:contextualSpacing/>
        <w:jc w:val="both"/>
        <w:rPr>
          <w:rFonts w:ascii="Times New Roman" w:hAnsi="Times New Roman" w:cs="Times New Roman"/>
          <w:sz w:val="28"/>
          <w:szCs w:val="28"/>
        </w:rPr>
      </w:pPr>
      <w:r w:rsidRPr="00E70391">
        <w:rPr>
          <w:rFonts w:ascii="Times New Roman" w:hAnsi="Times New Roman" w:cs="Times New Roman"/>
          <w:sz w:val="28"/>
          <w:szCs w:val="28"/>
        </w:rPr>
        <w:t xml:space="preserve">        Кроме того, в части 1 статьи 10 </w:t>
      </w:r>
      <w:proofErr w:type="gramStart"/>
      <w:r w:rsidRPr="00E70391">
        <w:rPr>
          <w:rFonts w:ascii="Times New Roman" w:hAnsi="Times New Roman" w:cs="Times New Roman"/>
          <w:sz w:val="28"/>
          <w:szCs w:val="28"/>
        </w:rPr>
        <w:t>Закона  указано</w:t>
      </w:r>
      <w:proofErr w:type="gramEnd"/>
      <w:r w:rsidRPr="00E70391">
        <w:rPr>
          <w:rFonts w:ascii="Times New Roman" w:hAnsi="Times New Roman" w:cs="Times New Roman"/>
          <w:sz w:val="28"/>
          <w:szCs w:val="28"/>
        </w:rPr>
        <w:t xml:space="preserve"> в какой срок должно быть опубликовано извещение о проведении годового общего собрания </w:t>
      </w:r>
      <w:r w:rsidRPr="00E70391">
        <w:rPr>
          <w:rFonts w:ascii="Times New Roman" w:hAnsi="Times New Roman" w:cs="Times New Roman"/>
          <w:sz w:val="28"/>
          <w:szCs w:val="28"/>
        </w:rPr>
        <w:lastRenderedPageBreak/>
        <w:t>акционеров, но не указано в какой срок данное извещение должно быть направлено всем акционерам общества.</w:t>
      </w:r>
    </w:p>
    <w:p w14:paraId="16BD77BB" w14:textId="77777777" w:rsidR="005D1089" w:rsidRPr="00E70391" w:rsidRDefault="005D1089" w:rsidP="00E70391">
      <w:pPr>
        <w:jc w:val="both"/>
        <w:rPr>
          <w:rFonts w:ascii="Times New Roman" w:hAnsi="Times New Roman" w:cs="Times New Roman"/>
          <w:b/>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 xml:space="preserve">В связи с чем, в абзац второй части 1 статьи 10 Закона предлагается  внести изменение, согласно которому уточняется, что извещение должно быть </w:t>
      </w:r>
      <w:r w:rsidRPr="00E70391">
        <w:rPr>
          <w:rFonts w:ascii="Times New Roman" w:hAnsi="Times New Roman" w:cs="Times New Roman"/>
          <w:b/>
          <w:sz w:val="28"/>
          <w:szCs w:val="28"/>
        </w:rPr>
        <w:t>направлено  всем акционерам и</w:t>
      </w:r>
      <w:r w:rsidRPr="00E70391">
        <w:rPr>
          <w:rFonts w:ascii="Times New Roman" w:hAnsi="Times New Roman" w:cs="Times New Roman"/>
          <w:sz w:val="28"/>
          <w:szCs w:val="28"/>
        </w:rPr>
        <w:t xml:space="preserve"> опубликовано исполнительным органом инвестиционного фонда и (или) советом директоров в печатных средствах массовой информации,</w:t>
      </w:r>
      <w:r w:rsidRPr="00E70391">
        <w:rPr>
          <w:rFonts w:ascii="Times New Roman" w:hAnsi="Times New Roman" w:cs="Times New Roman"/>
          <w:b/>
          <w:sz w:val="28"/>
          <w:szCs w:val="28"/>
        </w:rPr>
        <w:t xml:space="preserve"> а также на официальном сайте уполномоченного государственного органа по рынку ценных бумаг</w:t>
      </w:r>
      <w:r w:rsidRPr="00E70391">
        <w:rPr>
          <w:rFonts w:ascii="Times New Roman" w:hAnsi="Times New Roman" w:cs="Times New Roman"/>
          <w:sz w:val="28"/>
          <w:szCs w:val="28"/>
        </w:rPr>
        <w:t xml:space="preserve"> на кыргызском и русском языках не менее чем за 20 дней до даты проведения собрания.</w:t>
      </w:r>
    </w:p>
    <w:p w14:paraId="7DA70EC8" w14:textId="77777777" w:rsidR="005D1089" w:rsidRPr="00E70391" w:rsidRDefault="005D1089" w:rsidP="00E70391">
      <w:pPr>
        <w:ind w:firstLine="708"/>
        <w:jc w:val="both"/>
        <w:rPr>
          <w:rFonts w:ascii="Times New Roman" w:hAnsi="Times New Roman" w:cs="Times New Roman"/>
          <w:sz w:val="28"/>
          <w:szCs w:val="28"/>
        </w:rPr>
      </w:pPr>
      <w:r w:rsidRPr="00E70391">
        <w:rPr>
          <w:rFonts w:ascii="Times New Roman" w:hAnsi="Times New Roman" w:cs="Times New Roman"/>
          <w:sz w:val="28"/>
          <w:szCs w:val="28"/>
        </w:rPr>
        <w:t>Принимая во внимание, что в части 2 статьи 10 Закона не указано в какие сроки и как осуществляется сообщение о проведении внеочередного  собрания акционеров инвестиционного фонда, предлагается часть 2 статьи 10 Закона дополнить нормой согласно которой сообщение о проведении внеочередного собрания акционеров инвестиционного фонда осуществляется в порядке, предусмотренном для проведения общего собрания акционеров.</w:t>
      </w:r>
    </w:p>
    <w:p w14:paraId="0CEF044C" w14:textId="77777777" w:rsidR="005D1089" w:rsidRPr="00E70391" w:rsidRDefault="005D1089" w:rsidP="00E70391">
      <w:pPr>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 xml:space="preserve">Согласно части 5 статьи 10 Закона при отсутствии кворума совет директоров обязан предложить акционерам (их представителям), прошедшим регистрацию, провести общее собрание акционеров в тот же день. Решение о проведении общего собрания акционеров в тот же день принимается простым большинством голосов. </w:t>
      </w:r>
    </w:p>
    <w:p w14:paraId="488491FA" w14:textId="77777777" w:rsidR="005D1089" w:rsidRPr="00E70391" w:rsidRDefault="005D1089" w:rsidP="00E70391">
      <w:pPr>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Однако данная норма противоречит части 4 статьи 10 Закона, в соответствии с которой общее собрание акционеров признается правомочным, если на момент окончания регистрации для участия в нем зарегистрировались акционеры (их представители), обладающие в совокупности более 60 процентами голосов размещенных акций инвестиционного фонда.</w:t>
      </w:r>
    </w:p>
    <w:p w14:paraId="20E110C5" w14:textId="650CD690" w:rsidR="005D1089" w:rsidRPr="00E70391" w:rsidRDefault="005D1089" w:rsidP="00E70391">
      <w:pPr>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 xml:space="preserve">При этом, не понятен смысл этой нормы как можно при отсутствии кворума предлагать акционерам (их представителям), прошедшим регистрацию, провести общее собрание акционеров в тот же день, а если на нем участвуют только два акционера. </w:t>
      </w:r>
    </w:p>
    <w:p w14:paraId="27FBF5B0" w14:textId="389032AC" w:rsidR="005D1089" w:rsidRPr="00E70391" w:rsidRDefault="005D1089" w:rsidP="00E70391">
      <w:pPr>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Кроме того, предлагается уточнить, что сообщение о проведении нового общего собрания акционеров осуществляется в порядке, предусмотренном для проведения общего собрания акционеров.</w:t>
      </w:r>
    </w:p>
    <w:p w14:paraId="3736346E" w14:textId="6A90D200" w:rsidR="0002545C" w:rsidRPr="00E70391" w:rsidRDefault="0002545C" w:rsidP="00E70391">
      <w:pPr>
        <w:ind w:firstLine="708"/>
        <w:contextualSpacing/>
        <w:jc w:val="both"/>
        <w:rPr>
          <w:rFonts w:ascii="Times New Roman" w:hAnsi="Times New Roman" w:cs="Times New Roman"/>
          <w:sz w:val="28"/>
          <w:szCs w:val="28"/>
        </w:rPr>
      </w:pPr>
      <w:r w:rsidRPr="00E70391">
        <w:rPr>
          <w:rFonts w:ascii="Times New Roman" w:hAnsi="Times New Roman" w:cs="Times New Roman"/>
          <w:sz w:val="28"/>
          <w:szCs w:val="28"/>
        </w:rPr>
        <w:t>Учитывая, что частью 6 статьи 11 Закона установлено, что выборы совета директоров инвестиционного фонда осуществляются путем кумулятивного голосования, но не указано, что понимается под кумулятивным голосованием, предлагается дополнить часть 6 статьи 11 определением понятия кумулятивное голосование и порядком его проведения,  соответствующим нормам о кумулятивном голосовании, предусмотренным в статье 39   Законе КР «Об акционерных обществах»</w:t>
      </w:r>
      <w:r w:rsidR="00E70391">
        <w:rPr>
          <w:rFonts w:ascii="Times New Roman" w:hAnsi="Times New Roman" w:cs="Times New Roman"/>
          <w:sz w:val="28"/>
          <w:szCs w:val="28"/>
        </w:rPr>
        <w:t>.</w:t>
      </w:r>
    </w:p>
    <w:p w14:paraId="358628CB" w14:textId="50D53CA4" w:rsidR="0002545C" w:rsidRPr="00E70391" w:rsidRDefault="0002545C" w:rsidP="00E70391">
      <w:pPr>
        <w:contextualSpacing/>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Принимая во внимание, что в части 7 статьи 11 Закона не указано как принимаются решения по вопросам, предусмотренным в пунктах 10,11,12 части 1 статьи 9 Закона, предлагается в часть 7 статьи 11 Закона внести дополнения</w:t>
      </w:r>
      <w:r w:rsidR="00E70391">
        <w:rPr>
          <w:rFonts w:ascii="Times New Roman" w:hAnsi="Times New Roman" w:cs="Times New Roman"/>
          <w:sz w:val="28"/>
          <w:szCs w:val="28"/>
        </w:rPr>
        <w:t>,</w:t>
      </w:r>
      <w:r w:rsidRPr="00E70391">
        <w:rPr>
          <w:rFonts w:ascii="Times New Roman" w:hAnsi="Times New Roman" w:cs="Times New Roman"/>
          <w:sz w:val="28"/>
          <w:szCs w:val="28"/>
        </w:rPr>
        <w:t xml:space="preserve"> устраняющие этот пробел.</w:t>
      </w:r>
    </w:p>
    <w:p w14:paraId="76D7BC80" w14:textId="77777777" w:rsidR="0002545C" w:rsidRPr="00E70391" w:rsidRDefault="0002545C" w:rsidP="00E70391">
      <w:pPr>
        <w:contextualSpacing/>
        <w:jc w:val="both"/>
        <w:rPr>
          <w:rFonts w:ascii="Times New Roman" w:hAnsi="Times New Roman" w:cs="Times New Roman"/>
          <w:sz w:val="28"/>
          <w:szCs w:val="28"/>
        </w:rPr>
      </w:pPr>
    </w:p>
    <w:p w14:paraId="4D6762A6" w14:textId="39EBD80E" w:rsidR="0002545C" w:rsidRPr="00E70391" w:rsidRDefault="0002545C" w:rsidP="00E70391">
      <w:pPr>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Согласно части 8 статьи 11 Закона в случае если срок опубликования извещения в средствах массовой информации о проведении общего собрания акционеров инвестиционного фонда был менее установленного настоящим Законом срока или уведомления о созыве собрания (заказные письма) не направлялись акционерам инвестиционного фонда, решения собрания будут иметь юридическую силу при условии единогласного принятия их на собрании.</w:t>
      </w:r>
    </w:p>
    <w:p w14:paraId="124066BB" w14:textId="77777777" w:rsidR="0002545C" w:rsidRPr="00E70391" w:rsidRDefault="0002545C" w:rsidP="00E70391">
      <w:pPr>
        <w:ind w:firstLine="708"/>
        <w:contextualSpacing/>
        <w:jc w:val="both"/>
        <w:rPr>
          <w:rFonts w:ascii="Times New Roman" w:hAnsi="Times New Roman" w:cs="Times New Roman"/>
          <w:sz w:val="28"/>
          <w:szCs w:val="28"/>
        </w:rPr>
      </w:pPr>
      <w:r w:rsidRPr="00E70391">
        <w:rPr>
          <w:rFonts w:ascii="Times New Roman" w:hAnsi="Times New Roman" w:cs="Times New Roman"/>
          <w:sz w:val="28"/>
          <w:szCs w:val="28"/>
        </w:rPr>
        <w:t>Однако, если срок опубликования извещения в средствах массовой информации о проведении общего собрания акционеров инвестиционного фонда был менее установленного настоящим Законом срока или уведомления о созыве собрания (заказные письма) не направлялись акционерам инвестиционного фонда, это является нарушением порядка сообщения о проведении общего собрания и проведение не смотря на это общего собрания акционеров и тем более принятие решений пусть даже единогласно влечет за собой ущемление прав акционеров не  уведомленных в надлежащем порядке о проведении общего собрания.</w:t>
      </w:r>
    </w:p>
    <w:p w14:paraId="4BB1C10A" w14:textId="50F8F459" w:rsidR="0002545C" w:rsidRPr="00E70391" w:rsidRDefault="0002545C" w:rsidP="00E70391">
      <w:pPr>
        <w:contextualSpacing/>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00212CF6" w:rsidRPr="00E70391">
        <w:rPr>
          <w:rFonts w:ascii="Times New Roman" w:hAnsi="Times New Roman" w:cs="Times New Roman"/>
          <w:sz w:val="28"/>
          <w:szCs w:val="28"/>
        </w:rPr>
        <w:tab/>
      </w:r>
      <w:r w:rsidRPr="00E70391">
        <w:rPr>
          <w:rFonts w:ascii="Times New Roman" w:hAnsi="Times New Roman" w:cs="Times New Roman"/>
          <w:sz w:val="28"/>
          <w:szCs w:val="28"/>
        </w:rPr>
        <w:t xml:space="preserve">При этом, данная норма может создать условия для возможных злоупотреблений. </w:t>
      </w:r>
    </w:p>
    <w:p w14:paraId="18ECF537" w14:textId="1F8435F9" w:rsidR="0002545C" w:rsidRPr="00E70391" w:rsidRDefault="0002545C" w:rsidP="00E70391">
      <w:pPr>
        <w:contextualSpacing/>
        <w:jc w:val="both"/>
        <w:rPr>
          <w:rFonts w:ascii="Times New Roman" w:hAnsi="Times New Roman" w:cs="Times New Roman"/>
          <w:sz w:val="28"/>
          <w:szCs w:val="28"/>
        </w:rPr>
      </w:pPr>
      <w:r w:rsidRPr="00E70391">
        <w:rPr>
          <w:rFonts w:ascii="Times New Roman" w:hAnsi="Times New Roman" w:cs="Times New Roman"/>
          <w:sz w:val="28"/>
          <w:szCs w:val="28"/>
        </w:rPr>
        <w:t xml:space="preserve">   </w:t>
      </w:r>
      <w:r w:rsidRPr="00E70391">
        <w:rPr>
          <w:rFonts w:ascii="Times New Roman" w:hAnsi="Times New Roman" w:cs="Times New Roman"/>
          <w:sz w:val="28"/>
          <w:szCs w:val="28"/>
        </w:rPr>
        <w:tab/>
        <w:t>В связи с чем, предлагается исключить часть 8 статьи 11 Закона.</w:t>
      </w:r>
    </w:p>
    <w:p w14:paraId="080D1B9C" w14:textId="2E17557E" w:rsidR="00554E32" w:rsidRPr="00E70391" w:rsidRDefault="00212CF6" w:rsidP="00E70391">
      <w:pPr>
        <w:ind w:firstLine="567"/>
        <w:jc w:val="both"/>
        <w:rPr>
          <w:rFonts w:ascii="Times New Roman" w:hAnsi="Times New Roman" w:cs="Times New Roman"/>
          <w:b/>
          <w:sz w:val="28"/>
          <w:szCs w:val="28"/>
        </w:rPr>
      </w:pPr>
      <w:r w:rsidRPr="00E70391">
        <w:rPr>
          <w:rFonts w:ascii="Times New Roman" w:hAnsi="Times New Roman" w:cs="Times New Roman"/>
          <w:sz w:val="28"/>
          <w:szCs w:val="28"/>
        </w:rPr>
        <w:t>Часть 8 статьи 12 Закона предлагается привести в соответствие с требованиями Уголовного кодекса КР.</w:t>
      </w:r>
    </w:p>
    <w:p w14:paraId="5DA132D3" w14:textId="77777777" w:rsidR="00212CF6" w:rsidRPr="00E70391" w:rsidRDefault="00212CF6" w:rsidP="00E70391">
      <w:pPr>
        <w:pStyle w:val="tkTekst"/>
        <w:spacing w:line="240" w:lineRule="auto"/>
        <w:rPr>
          <w:rFonts w:ascii="Times New Roman" w:hAnsi="Times New Roman" w:cs="Times New Roman"/>
          <w:sz w:val="28"/>
          <w:szCs w:val="28"/>
        </w:rPr>
      </w:pPr>
      <w:r w:rsidRPr="00E70391">
        <w:rPr>
          <w:rFonts w:ascii="Times New Roman" w:hAnsi="Times New Roman" w:cs="Times New Roman"/>
          <w:sz w:val="28"/>
          <w:szCs w:val="28"/>
        </w:rPr>
        <w:t xml:space="preserve">Абзац второй части 2 статьи 21 Закона, согласно которому изменения и дополнения в правила закрытого паевого инвестиционного фонда </w:t>
      </w:r>
      <w:r w:rsidRPr="00E70391">
        <w:rPr>
          <w:rFonts w:ascii="Times New Roman" w:hAnsi="Times New Roman" w:cs="Times New Roman"/>
          <w:b/>
          <w:sz w:val="28"/>
          <w:szCs w:val="28"/>
        </w:rPr>
        <w:t>вступают в силу на следующий день после опубликования сообщения</w:t>
      </w:r>
      <w:r w:rsidRPr="00E70391">
        <w:rPr>
          <w:rFonts w:ascii="Times New Roman" w:hAnsi="Times New Roman" w:cs="Times New Roman"/>
          <w:sz w:val="28"/>
          <w:szCs w:val="28"/>
        </w:rPr>
        <w:t xml:space="preserve"> о регистрации, предлагается исключить, поскольку он противоречит абзацу четвертому части 2 статьи 21 Закона, в соответствии с которым изменения и дополнения в правила паевого инвестиционного фонда </w:t>
      </w:r>
      <w:r w:rsidRPr="00E70391">
        <w:rPr>
          <w:rFonts w:ascii="Times New Roman" w:hAnsi="Times New Roman" w:cs="Times New Roman"/>
          <w:b/>
          <w:sz w:val="28"/>
          <w:szCs w:val="28"/>
        </w:rPr>
        <w:t>вступают в силу по истечении одного месяца со дня опубликования сообщения</w:t>
      </w:r>
      <w:r w:rsidRPr="00E70391">
        <w:rPr>
          <w:rFonts w:ascii="Times New Roman" w:hAnsi="Times New Roman" w:cs="Times New Roman"/>
          <w:sz w:val="28"/>
          <w:szCs w:val="28"/>
        </w:rPr>
        <w:t xml:space="preserve"> об их регистрации.</w:t>
      </w:r>
    </w:p>
    <w:p w14:paraId="6AF5A663" w14:textId="6CFD12C8" w:rsidR="00212CF6" w:rsidRPr="00E70391" w:rsidRDefault="00212CF6" w:rsidP="00E70391">
      <w:pPr>
        <w:ind w:firstLine="567"/>
        <w:contextualSpacing/>
        <w:jc w:val="both"/>
        <w:rPr>
          <w:rFonts w:ascii="Times New Roman" w:hAnsi="Times New Roman" w:cs="Times New Roman"/>
          <w:sz w:val="28"/>
          <w:szCs w:val="28"/>
        </w:rPr>
      </w:pPr>
      <w:r w:rsidRPr="00E70391">
        <w:rPr>
          <w:rFonts w:ascii="Times New Roman" w:hAnsi="Times New Roman" w:cs="Times New Roman"/>
          <w:sz w:val="28"/>
          <w:szCs w:val="28"/>
        </w:rPr>
        <w:t>В целях обеспечения более широкого и удобного  доступа заинтересованных лиц  к соответствующей информации, касающейся изменений и дополнений в правила закрытого паевого инвестиционного фонда, подлежащей опубликованию в печатных средствах массовой информации, предлагается данную информацию  публиковать на  официальном сайте уполномоченного государственного органа по рынку ценных бумаг, создав тем самым централизованную площадку на которой заинтересованные лица смогут  легче находить соответствующую информацию.</w:t>
      </w:r>
    </w:p>
    <w:p w14:paraId="79C2E447" w14:textId="77777777" w:rsidR="00212CF6" w:rsidRPr="00E70391" w:rsidRDefault="00212CF6" w:rsidP="00E70391">
      <w:pPr>
        <w:ind w:firstLine="709"/>
        <w:jc w:val="both"/>
        <w:rPr>
          <w:rFonts w:ascii="Times New Roman" w:hAnsi="Times New Roman" w:cs="Times New Roman"/>
          <w:sz w:val="28"/>
          <w:szCs w:val="28"/>
        </w:rPr>
      </w:pPr>
    </w:p>
    <w:p w14:paraId="79E8EBC3"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r w:rsidRPr="00E70391">
        <w:rPr>
          <w:rFonts w:ascii="Times New Roman" w:eastAsia="Times New Roman" w:hAnsi="Times New Roman" w:cs="Times New Roman"/>
          <w:b/>
          <w:color w:val="000000"/>
          <w:sz w:val="28"/>
          <w:szCs w:val="28"/>
        </w:rPr>
        <w:t>3. Прогнозы возможных социальных, экономических, правовых, правозащитных, гендерных, экологических, коррупционных последствий</w:t>
      </w:r>
    </w:p>
    <w:p w14:paraId="77A98B9A" w14:textId="77777777" w:rsidR="00554E32" w:rsidRPr="00E70391" w:rsidRDefault="00554E32" w:rsidP="00E70391">
      <w:pPr>
        <w:ind w:firstLine="709"/>
        <w:jc w:val="both"/>
        <w:rPr>
          <w:rFonts w:ascii="Times New Roman" w:eastAsia="Times New Roman" w:hAnsi="Times New Roman" w:cs="Times New Roman"/>
          <w:color w:val="000000"/>
          <w:sz w:val="28"/>
          <w:szCs w:val="28"/>
        </w:rPr>
      </w:pPr>
      <w:r w:rsidRPr="00E70391">
        <w:rPr>
          <w:rFonts w:ascii="Times New Roman" w:eastAsia="Times New Roman" w:hAnsi="Times New Roman" w:cs="Times New Roman"/>
          <w:color w:val="000000"/>
          <w:sz w:val="28"/>
          <w:szCs w:val="28"/>
        </w:rPr>
        <w:lastRenderedPageBreak/>
        <w:t>Принятие данного проекта Закона негативных социальных, экономических, правовых, правозащитных, гендерных, экологических, коррупционных последствий не повлечет.</w:t>
      </w:r>
    </w:p>
    <w:p w14:paraId="3E5D8536" w14:textId="77777777" w:rsidR="00554E32" w:rsidRPr="00E70391" w:rsidRDefault="00554E32" w:rsidP="00E70391">
      <w:pPr>
        <w:jc w:val="both"/>
        <w:rPr>
          <w:rFonts w:ascii="Times New Roman" w:eastAsia="Times New Roman" w:hAnsi="Times New Roman" w:cs="Times New Roman"/>
          <w:b/>
          <w:color w:val="000000"/>
          <w:sz w:val="28"/>
          <w:szCs w:val="28"/>
        </w:rPr>
      </w:pPr>
    </w:p>
    <w:p w14:paraId="24CC429C"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r w:rsidRPr="00E70391">
        <w:rPr>
          <w:rFonts w:ascii="Times New Roman" w:eastAsia="Times New Roman" w:hAnsi="Times New Roman" w:cs="Times New Roman"/>
          <w:b/>
          <w:color w:val="000000"/>
          <w:sz w:val="28"/>
          <w:szCs w:val="28"/>
        </w:rPr>
        <w:t>4. Анализ соответствия проекта законодательству</w:t>
      </w:r>
    </w:p>
    <w:p w14:paraId="4B2413EB" w14:textId="77777777" w:rsidR="00554E32" w:rsidRPr="00E70391" w:rsidRDefault="00554E32" w:rsidP="00E70391">
      <w:pPr>
        <w:ind w:firstLine="709"/>
        <w:jc w:val="both"/>
        <w:rPr>
          <w:rFonts w:ascii="Times New Roman" w:eastAsia="Times New Roman" w:hAnsi="Times New Roman" w:cs="Times New Roman"/>
          <w:color w:val="000000"/>
          <w:sz w:val="28"/>
          <w:szCs w:val="28"/>
        </w:rPr>
      </w:pPr>
      <w:r w:rsidRPr="00E70391">
        <w:rPr>
          <w:rFonts w:ascii="Times New Roman" w:eastAsia="Times New Roman" w:hAnsi="Times New Roman" w:cs="Times New Roman"/>
          <w:color w:val="000000"/>
          <w:sz w:val="28"/>
          <w:szCs w:val="28"/>
        </w:rPr>
        <w:t>Настоящий проект Закона не противоречит нормам действующего законодательства, а также международным договорам, вступившим в силу в соответствии с законодательством Кыргызской Республики.</w:t>
      </w:r>
    </w:p>
    <w:p w14:paraId="421CEF85"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p>
    <w:p w14:paraId="6B1D904A"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r w:rsidRPr="00E70391">
        <w:rPr>
          <w:rFonts w:ascii="Times New Roman" w:eastAsia="Times New Roman" w:hAnsi="Times New Roman" w:cs="Times New Roman"/>
          <w:b/>
          <w:color w:val="000000"/>
          <w:sz w:val="28"/>
          <w:szCs w:val="28"/>
        </w:rPr>
        <w:t>5. Информация о необходимости финансирования</w:t>
      </w:r>
    </w:p>
    <w:p w14:paraId="683551F4" w14:textId="77777777" w:rsidR="00554E32" w:rsidRPr="00E70391" w:rsidRDefault="00554E32" w:rsidP="00E70391">
      <w:pPr>
        <w:ind w:firstLine="709"/>
        <w:jc w:val="both"/>
        <w:rPr>
          <w:rFonts w:ascii="Times New Roman" w:eastAsia="Times New Roman" w:hAnsi="Times New Roman" w:cs="Times New Roman"/>
          <w:color w:val="000000"/>
          <w:sz w:val="28"/>
          <w:szCs w:val="28"/>
        </w:rPr>
      </w:pPr>
      <w:r w:rsidRPr="00E70391">
        <w:rPr>
          <w:rFonts w:ascii="Times New Roman" w:eastAsia="Times New Roman" w:hAnsi="Times New Roman" w:cs="Times New Roman"/>
          <w:color w:val="000000"/>
          <w:sz w:val="28"/>
          <w:szCs w:val="28"/>
        </w:rPr>
        <w:t xml:space="preserve">Принятие настоящего проекта Закона не повлечет дополнительных финансовых средств из республиканского бюджета. </w:t>
      </w:r>
    </w:p>
    <w:p w14:paraId="6095ED35"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p>
    <w:p w14:paraId="72B9F5D9" w14:textId="77777777" w:rsidR="00554E32" w:rsidRPr="00E70391" w:rsidRDefault="00554E32" w:rsidP="00E70391">
      <w:pPr>
        <w:ind w:firstLine="709"/>
        <w:jc w:val="both"/>
        <w:rPr>
          <w:rFonts w:ascii="Times New Roman" w:eastAsia="Times New Roman" w:hAnsi="Times New Roman" w:cs="Times New Roman"/>
          <w:b/>
          <w:color w:val="000000"/>
          <w:sz w:val="28"/>
          <w:szCs w:val="28"/>
        </w:rPr>
      </w:pPr>
      <w:r w:rsidRPr="00E70391">
        <w:rPr>
          <w:rFonts w:ascii="Times New Roman" w:eastAsia="Times New Roman" w:hAnsi="Times New Roman" w:cs="Times New Roman"/>
          <w:b/>
          <w:color w:val="000000"/>
          <w:sz w:val="28"/>
          <w:szCs w:val="28"/>
        </w:rPr>
        <w:t>6. Информация об анализе регулятивного воздействия</w:t>
      </w:r>
    </w:p>
    <w:p w14:paraId="50279355" w14:textId="485A8914" w:rsidR="00E16BEB" w:rsidRPr="00E70391" w:rsidRDefault="00554E32" w:rsidP="00E70391">
      <w:pPr>
        <w:ind w:firstLine="709"/>
        <w:jc w:val="both"/>
        <w:rPr>
          <w:rFonts w:ascii="Times New Roman" w:eastAsia="Times New Roman" w:hAnsi="Times New Roman" w:cs="Times New Roman"/>
          <w:color w:val="000000"/>
          <w:sz w:val="28"/>
          <w:szCs w:val="28"/>
        </w:rPr>
      </w:pPr>
      <w:r w:rsidRPr="00E70391">
        <w:rPr>
          <w:rFonts w:ascii="Times New Roman" w:eastAsia="Times New Roman" w:hAnsi="Times New Roman" w:cs="Times New Roman"/>
          <w:color w:val="000000"/>
          <w:sz w:val="28"/>
          <w:szCs w:val="28"/>
        </w:rPr>
        <w:t>Анализ регулятивного воздействия к данному проекту Закона не требуется, так как проект не направлен на регулирование предпринимательской деятельности.</w:t>
      </w:r>
      <w:bookmarkStart w:id="0" w:name="_GoBack"/>
      <w:bookmarkEnd w:id="0"/>
    </w:p>
    <w:sectPr w:rsidR="00E16BEB" w:rsidRPr="00E70391" w:rsidSect="00DF6EB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E32"/>
    <w:rsid w:val="0002545C"/>
    <w:rsid w:val="00212CF6"/>
    <w:rsid w:val="002403B8"/>
    <w:rsid w:val="003B17C0"/>
    <w:rsid w:val="00554E32"/>
    <w:rsid w:val="005D1089"/>
    <w:rsid w:val="006E48D0"/>
    <w:rsid w:val="00DF6EBD"/>
    <w:rsid w:val="00E16BEB"/>
    <w:rsid w:val="00E703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46DB4"/>
  <w14:defaultImageDpi w14:val="300"/>
  <w15:docId w15:val="{D5FF1BAA-8E9F-43AC-8065-F04563ED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5D1089"/>
    <w:pPr>
      <w:spacing w:after="60" w:line="276" w:lineRule="auto"/>
      <w:ind w:firstLine="567"/>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db:20291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2021-09-23T03:20:00Z</cp:lastPrinted>
  <dcterms:created xsi:type="dcterms:W3CDTF">2021-09-09T11:18:00Z</dcterms:created>
  <dcterms:modified xsi:type="dcterms:W3CDTF">2021-09-23T03:42:00Z</dcterms:modified>
</cp:coreProperties>
</file>