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D1AA" w14:textId="77777777" w:rsidR="000D09F2" w:rsidRPr="00653914" w:rsidRDefault="000D09F2" w:rsidP="000D09F2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0556482B" w14:textId="77777777" w:rsidR="000D09F2" w:rsidRPr="00653914" w:rsidRDefault="000D09F2" w:rsidP="000D09F2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b/>
          <w:sz w:val="28"/>
          <w:szCs w:val="28"/>
        </w:rPr>
        <w:t xml:space="preserve">к проекту Закона Кыргызской Республики </w:t>
      </w:r>
    </w:p>
    <w:p w14:paraId="5A1B5231" w14:textId="767C02BD" w:rsidR="000D09F2" w:rsidRPr="00653914" w:rsidRDefault="00653914" w:rsidP="000D09F2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bookmarkStart w:id="0" w:name="_GoBack"/>
      <w:bookmarkEnd w:id="0"/>
      <w:r w:rsidR="000D09F2" w:rsidRPr="0065391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 Кыргызской Республики</w:t>
      </w:r>
    </w:p>
    <w:p w14:paraId="652D00F5" w14:textId="77777777" w:rsidR="000D09F2" w:rsidRPr="00653914" w:rsidRDefault="000D09F2" w:rsidP="000D09F2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b/>
          <w:sz w:val="28"/>
          <w:szCs w:val="28"/>
        </w:rPr>
        <w:t xml:space="preserve">«Об акционерных обществах» </w:t>
      </w:r>
    </w:p>
    <w:p w14:paraId="0A8AAB12" w14:textId="77777777" w:rsidR="000D09F2" w:rsidRPr="00653914" w:rsidRDefault="000D09F2" w:rsidP="000D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192E1" w14:textId="77777777" w:rsidR="000D09F2" w:rsidRPr="00653914" w:rsidRDefault="000D09F2" w:rsidP="000D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C8432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и задачи</w:t>
      </w:r>
    </w:p>
    <w:p w14:paraId="506876C9" w14:textId="77777777" w:rsidR="000D09F2" w:rsidRPr="00653914" w:rsidRDefault="000D09F2" w:rsidP="000D09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Данный проект Закона Кыргызской Республики «О внесении изменений в   Закон Кыргызской Республики «Об акционерных обществах» разработан в соответствии с  Указом Президента Кыргызской Республики «О проведении инвентаризации законодательства Кыргызской Республики» от 8 февраля 2021 года, согласно которому, в срок до 31 декабря 2021 года, Кабинету Министров Кыргызской Республики поручено провести полную инвентаризацию принятых концепций, стратегий, программ и законов Кыргызской Республики по отраслям права на предмет соответствия </w:t>
      </w:r>
      <w:hyperlink r:id="rId4" w:history="1">
        <w:r w:rsidRPr="0065391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53914">
        <w:rPr>
          <w:rFonts w:ascii="Times New Roman" w:hAnsi="Times New Roman" w:cs="Times New Roman"/>
          <w:sz w:val="28"/>
          <w:szCs w:val="28"/>
        </w:rPr>
        <w:t>, принципам социальной справедливости и партнерства, необходимости, целесообразности и эффективности, достаточности регулирования предмета, устранения внутренних противоречий и коллизий, пробелов в праве, по итогам которой внести предложения, направленные на устранение выявленных несоответствий.</w:t>
      </w:r>
    </w:p>
    <w:p w14:paraId="52A1EA57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2E372E" w14:textId="3568F343" w:rsidR="000D09F2" w:rsidRPr="00653914" w:rsidRDefault="000D09F2" w:rsidP="0065391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Описательная часть</w:t>
      </w:r>
    </w:p>
    <w:p w14:paraId="2407C29E" w14:textId="77777777" w:rsidR="00A81ACC" w:rsidRPr="00653914" w:rsidRDefault="00A81ACC" w:rsidP="00A8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Согласно абзацу второму части 2 статьи 1 Закона особенности правоотношений, связанных с передачей в концессию имущества акционерных обществ, образованных на базе стратегических объектов распределительных компаний электроэнергетики, в которых государство владеет не менее двумя третями акций, определяются концессионным договором, утверждаемым </w:t>
      </w:r>
      <w:proofErr w:type="spellStart"/>
      <w:r w:rsidRPr="00653914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6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914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653914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14:paraId="58C1F83F" w14:textId="77777777" w:rsidR="00A81ACC" w:rsidRPr="00653914" w:rsidRDefault="00A81ACC" w:rsidP="00A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  </w:t>
      </w:r>
      <w:r w:rsidRPr="00653914">
        <w:rPr>
          <w:rFonts w:ascii="Times New Roman" w:hAnsi="Times New Roman" w:cs="Times New Roman"/>
          <w:sz w:val="28"/>
          <w:szCs w:val="28"/>
        </w:rPr>
        <w:tab/>
        <w:t>Однако, необходимо отметить, что особенности правоотношений, связанных с передачей в концессию имущества акционерных обществ, образованных на базе стратегических объектов распределительных компаний электроэнергетики, в которых государство владеет не менее двумя третями акций, должны регламентироваться прежде всего нормативными правовыми актами Кыргызской Республики, а не договором.</w:t>
      </w:r>
    </w:p>
    <w:p w14:paraId="245D625A" w14:textId="77777777" w:rsidR="00A81ACC" w:rsidRPr="00653914" w:rsidRDefault="00A81ACC" w:rsidP="00A81ACC">
      <w:pPr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</w:t>
      </w:r>
      <w:r w:rsidRPr="00653914">
        <w:rPr>
          <w:rFonts w:ascii="Times New Roman" w:hAnsi="Times New Roman" w:cs="Times New Roman"/>
          <w:sz w:val="28"/>
          <w:szCs w:val="28"/>
        </w:rPr>
        <w:tab/>
        <w:t>В этой связи, абзац второй части 2 статьи 1 Закона предлагается исключить.</w:t>
      </w:r>
    </w:p>
    <w:p w14:paraId="2D92EBE4" w14:textId="77777777" w:rsidR="00A81ACC" w:rsidRPr="00653914" w:rsidRDefault="00A81ACC" w:rsidP="00A8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Закон Кыргызской Республики "О фонде развития Кыргызской Республики" признан утратившим силу Законом Кыргызской Республики от 17 октября 2011 года № 173. </w:t>
      </w:r>
    </w:p>
    <w:p w14:paraId="07F1E839" w14:textId="16492231" w:rsidR="000D09F2" w:rsidRPr="00653914" w:rsidRDefault="00A81ACC" w:rsidP="00653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В связи с чем, абзац третий части 2 статьи 1 Закона предлагается исключить. </w:t>
      </w:r>
    </w:p>
    <w:p w14:paraId="666689C7" w14:textId="77777777" w:rsidR="00A81ACC" w:rsidRPr="00653914" w:rsidRDefault="00A81ACC" w:rsidP="00A81A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Согласно части 4 статьи 6 Закона общество признается зависимым, если другое участвующее общество имеет более 20 процентов его голосующих акций. Общество, которое приобрело более 20 процентов голосующих акций другого общества, обязано </w:t>
      </w:r>
      <w:r w:rsidRPr="00653914">
        <w:rPr>
          <w:rFonts w:ascii="Times New Roman" w:hAnsi="Times New Roman" w:cs="Times New Roman"/>
          <w:b/>
          <w:sz w:val="28"/>
          <w:szCs w:val="28"/>
        </w:rPr>
        <w:t xml:space="preserve">незамедлительно </w:t>
      </w:r>
      <w:r w:rsidRPr="00653914">
        <w:rPr>
          <w:rFonts w:ascii="Times New Roman" w:hAnsi="Times New Roman" w:cs="Times New Roman"/>
          <w:b/>
          <w:sz w:val="28"/>
          <w:szCs w:val="28"/>
        </w:rPr>
        <w:lastRenderedPageBreak/>
        <w:t>опубликовать сведения об этом в порядке, определяемом законодательством Кыргызской Республики</w:t>
      </w:r>
      <w:r w:rsidRPr="00653914">
        <w:rPr>
          <w:rFonts w:ascii="Times New Roman" w:hAnsi="Times New Roman" w:cs="Times New Roman"/>
          <w:sz w:val="28"/>
          <w:szCs w:val="28"/>
        </w:rPr>
        <w:t>.</w:t>
      </w:r>
    </w:p>
    <w:p w14:paraId="06C0848B" w14:textId="77777777" w:rsidR="00A81ACC" w:rsidRPr="00653914" w:rsidRDefault="00A81ACC" w:rsidP="00A81A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Вместе с тем, учитывая, что понятия «незамедлительно» и «законодательством Кыргызской Республики» являются достаточно неопределенными, предлагается уточнить, что  общество, которое приобрело более 20 процентов голосующих акций другого общества, обязано </w:t>
      </w:r>
      <w:r w:rsidRPr="00653914">
        <w:rPr>
          <w:rFonts w:ascii="Times New Roman" w:hAnsi="Times New Roman" w:cs="Times New Roman"/>
          <w:b/>
          <w:sz w:val="28"/>
          <w:szCs w:val="28"/>
        </w:rPr>
        <w:t>в течении трех дней опубликовать сведения об этом на официальном сайте уполномоченного государственного органа Кыргызской Республики, регулирующего рынок ценных бумаг.</w:t>
      </w:r>
    </w:p>
    <w:p w14:paraId="30A5C93D" w14:textId="227B6B2B" w:rsidR="005C71CE" w:rsidRPr="00653914" w:rsidRDefault="005C71CE" w:rsidP="0065391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В целях обеспечения более широкого и удобного  доступа заинтересованных лиц  к соответствующей информации, касающейся деятельности акционерных обществ, подлежащей опубликованию в средствах массовой информации (о начале размещения обществом акций и ценных бумаг, конвертируемых в акции; решение о выплате дивидендов; </w:t>
      </w:r>
      <w:r w:rsidR="008D6D5F" w:rsidRPr="00653914">
        <w:rPr>
          <w:rFonts w:ascii="Times New Roman" w:hAnsi="Times New Roman" w:cs="Times New Roman"/>
          <w:sz w:val="28"/>
          <w:szCs w:val="28"/>
        </w:rPr>
        <w:t>извещение акционерам открытого общества о проведении общего собрания акционеров</w:t>
      </w:r>
      <w:r w:rsidRPr="00653914">
        <w:rPr>
          <w:rFonts w:ascii="Times New Roman" w:hAnsi="Times New Roman" w:cs="Times New Roman"/>
          <w:sz w:val="28"/>
          <w:szCs w:val="28"/>
        </w:rPr>
        <w:t>), предлагается данную информацию также публиковать на  официальном сайте уполномоченного государственного органа, регулирующего   рынок ценных бумаг, создав тем самым централизованную площадку на которой заинтересованные лица смогут  легче находить соответствующую информацию</w:t>
      </w:r>
      <w:r w:rsidR="00653914">
        <w:rPr>
          <w:rFonts w:ascii="Times New Roman" w:hAnsi="Times New Roman" w:cs="Times New Roman"/>
          <w:sz w:val="28"/>
          <w:szCs w:val="28"/>
        </w:rPr>
        <w:t>.</w:t>
      </w:r>
    </w:p>
    <w:p w14:paraId="3C11B29F" w14:textId="748F9ACD" w:rsidR="005C71CE" w:rsidRPr="00653914" w:rsidRDefault="005C71CE" w:rsidP="005C71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>Согласно части 4 статьи 36 Закона государственные служащие могут быть членами совета директоров Фонда развития Кыргызской Республики и общества, образованного в рамках государственно-частного партнерства, на которое не распространяется действие абзаца первого пункта 2 данной статьи. Порядок отбора и выдвижения государственных служащих в состав совета директоров общества определяется Правительством Кыргызской Республики.</w:t>
      </w:r>
    </w:p>
    <w:p w14:paraId="7006710A" w14:textId="470E1366" w:rsidR="005C71CE" w:rsidRPr="00653914" w:rsidRDefault="005C71CE" w:rsidP="005C7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</w:t>
      </w:r>
      <w:r w:rsidRPr="00653914">
        <w:rPr>
          <w:rFonts w:ascii="Times New Roman" w:hAnsi="Times New Roman" w:cs="Times New Roman"/>
          <w:sz w:val="28"/>
          <w:szCs w:val="28"/>
        </w:rPr>
        <w:tab/>
        <w:t>Однако государственные служащие не могут состоять в органах управления коммерческих организаций, поскольку это создает коррупционные факторы.</w:t>
      </w:r>
    </w:p>
    <w:p w14:paraId="19A77802" w14:textId="7ED78D38" w:rsidR="005C71CE" w:rsidRPr="00653914" w:rsidRDefault="005C71CE" w:rsidP="005C7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</w:t>
      </w:r>
      <w:r w:rsidRPr="00653914">
        <w:rPr>
          <w:rFonts w:ascii="Times New Roman" w:hAnsi="Times New Roman" w:cs="Times New Roman"/>
          <w:sz w:val="28"/>
          <w:szCs w:val="28"/>
        </w:rPr>
        <w:tab/>
        <w:t>При этом, как указывалось выше Закон Кыргызской Республики "О фонде развития Кыргызской Республики" признан утратившим силу Законом Кыргызской Республики от 17 октября 2011 года № 173, а Порядок отбора и выдвижения государственных служащих в состав совета директоров акционерного общества, созданного в рамках государственно-частного партнерству, утвержденный постановлением Правительства КР от 27 мая 2009 года № 323, также признан утратившим силу постановлением Правительства КР от 28 января 2013 года №39.</w:t>
      </w:r>
    </w:p>
    <w:p w14:paraId="22A97588" w14:textId="73CB1CF8" w:rsidR="00A81ACC" w:rsidRPr="00653914" w:rsidRDefault="005C71CE" w:rsidP="00653914">
      <w:pPr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</w:t>
      </w:r>
      <w:r w:rsidRPr="00653914">
        <w:rPr>
          <w:rFonts w:ascii="Times New Roman" w:hAnsi="Times New Roman" w:cs="Times New Roman"/>
          <w:sz w:val="28"/>
          <w:szCs w:val="28"/>
        </w:rPr>
        <w:tab/>
        <w:t>В связи с чем, часть 4 статьи 36 Закона предлагается исключить.</w:t>
      </w:r>
    </w:p>
    <w:p w14:paraId="748ED222" w14:textId="77777777" w:rsidR="005C71CE" w:rsidRPr="00653914" w:rsidRDefault="005C71CE" w:rsidP="005C71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Согласно части 9 статьи 39 Закона общее собрание не вправе принимать решение по вопросам, не включенным в повестку дня, если противоположное решение не принято единогласно на собрании, на котором представлены все акционеры - владельцы голосующих акций общества. </w:t>
      </w:r>
      <w:r w:rsidRPr="00653914">
        <w:rPr>
          <w:rFonts w:ascii="Times New Roman" w:hAnsi="Times New Roman" w:cs="Times New Roman"/>
          <w:b/>
          <w:sz w:val="28"/>
          <w:szCs w:val="28"/>
        </w:rPr>
        <w:t xml:space="preserve">Если срок был меньше или уведомление о созыве собрания не направлялось, </w:t>
      </w:r>
      <w:r w:rsidRPr="00653914">
        <w:rPr>
          <w:rFonts w:ascii="Times New Roman" w:hAnsi="Times New Roman" w:cs="Times New Roman"/>
          <w:b/>
          <w:sz w:val="28"/>
          <w:szCs w:val="28"/>
        </w:rPr>
        <w:lastRenderedPageBreak/>
        <w:t>решения собрания будут иметь юридическую силу при условии единогласного принятия их на собрании.</w:t>
      </w:r>
    </w:p>
    <w:p w14:paraId="26205D89" w14:textId="6E4FAFD5" w:rsidR="005C71CE" w:rsidRPr="00653914" w:rsidRDefault="005C71CE" w:rsidP="005C71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>Однако, если срок опубликования уведомления в средствах массовой информации о проведении общего собрания акционеров инвестиционного фонда был менее установленного данным Законом срока или уведомления о созыве собрания не направлялись акционерам общества, это является нарушением порядка сообщения о проведении общего собрания и проведение не смотря на это общего собрания акционеров и тем более принятие решений пусть даже единогласно влечет за собой ущемление прав акционеров не  уведомленных в надлежащем порядке о проведении общего собрания.</w:t>
      </w:r>
    </w:p>
    <w:p w14:paraId="42B12A4F" w14:textId="02197E96" w:rsidR="005C71CE" w:rsidRPr="00653914" w:rsidRDefault="005C71CE" w:rsidP="005C7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  </w:t>
      </w:r>
      <w:r w:rsidRPr="00653914">
        <w:rPr>
          <w:rFonts w:ascii="Times New Roman" w:hAnsi="Times New Roman" w:cs="Times New Roman"/>
          <w:sz w:val="28"/>
          <w:szCs w:val="28"/>
        </w:rPr>
        <w:tab/>
        <w:t xml:space="preserve">При этом, данная норма может создать условия для возможных злоупотреблений. </w:t>
      </w:r>
    </w:p>
    <w:p w14:paraId="21B0F4DD" w14:textId="2719EBE1" w:rsidR="005C71CE" w:rsidRPr="00653914" w:rsidRDefault="005C71CE" w:rsidP="005C71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  </w:t>
      </w:r>
      <w:r w:rsidRPr="00653914">
        <w:rPr>
          <w:rFonts w:ascii="Times New Roman" w:hAnsi="Times New Roman" w:cs="Times New Roman"/>
          <w:sz w:val="28"/>
          <w:szCs w:val="28"/>
        </w:rPr>
        <w:tab/>
        <w:t>Кроме того, данная норма противоречит требованиям первого предложения части 9 статьи 39 Закона.</w:t>
      </w:r>
    </w:p>
    <w:p w14:paraId="0069C3F2" w14:textId="522359D1" w:rsidR="005C71CE" w:rsidRPr="00653914" w:rsidRDefault="005C71CE" w:rsidP="00653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</w:t>
      </w:r>
      <w:r w:rsidRPr="00653914">
        <w:rPr>
          <w:rFonts w:ascii="Times New Roman" w:hAnsi="Times New Roman" w:cs="Times New Roman"/>
          <w:sz w:val="28"/>
          <w:szCs w:val="28"/>
        </w:rPr>
        <w:tab/>
        <w:t>В связи с чем, предлагается исключить в части 9 статьи 39 Закона слова «</w:t>
      </w:r>
      <w:r w:rsidRPr="00653914">
        <w:rPr>
          <w:rFonts w:ascii="Times New Roman" w:hAnsi="Times New Roman" w:cs="Times New Roman"/>
          <w:b/>
          <w:sz w:val="28"/>
          <w:szCs w:val="28"/>
        </w:rPr>
        <w:t>Если срок был меньше или уведомление о созыве собрания не направлялось, решения собрания будут иметь юридическую силу при условии единогласного принятия их на собрании.».</w:t>
      </w:r>
    </w:p>
    <w:p w14:paraId="2A5A884D" w14:textId="77777777" w:rsidR="008D6D5F" w:rsidRPr="00653914" w:rsidRDefault="008D6D5F" w:rsidP="008D6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>Согласно абзацу второму части 1 статьи 62 Закона лица, избранные в состав ревизионной комиссии (ревизор) общества, в котором государство владеет более 50 процентами акций, не могут переизбираться более трех раз подряд.</w:t>
      </w:r>
    </w:p>
    <w:p w14:paraId="6E2BCD9C" w14:textId="227A10B7" w:rsidR="008D6D5F" w:rsidRPr="00653914" w:rsidRDefault="008D6D5F" w:rsidP="008D6D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  </w:t>
      </w:r>
      <w:r w:rsidRPr="00653914">
        <w:rPr>
          <w:rFonts w:ascii="Times New Roman" w:hAnsi="Times New Roman" w:cs="Times New Roman"/>
          <w:sz w:val="28"/>
          <w:szCs w:val="28"/>
        </w:rPr>
        <w:tab/>
        <w:t xml:space="preserve">Вместе с тем, в Законе не указано на какой срок избирается ревизионная комиссия. </w:t>
      </w:r>
    </w:p>
    <w:p w14:paraId="217BB922" w14:textId="31398D5B" w:rsidR="008D6D5F" w:rsidRPr="00653914" w:rsidRDefault="008D6D5F" w:rsidP="008D6D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914">
        <w:rPr>
          <w:rFonts w:ascii="Times New Roman" w:hAnsi="Times New Roman" w:cs="Times New Roman"/>
          <w:sz w:val="28"/>
          <w:szCs w:val="28"/>
        </w:rPr>
        <w:t xml:space="preserve">   </w:t>
      </w:r>
      <w:r w:rsidRPr="00653914">
        <w:rPr>
          <w:rFonts w:ascii="Times New Roman" w:hAnsi="Times New Roman" w:cs="Times New Roman"/>
          <w:sz w:val="28"/>
          <w:szCs w:val="28"/>
        </w:rPr>
        <w:tab/>
        <w:t xml:space="preserve">В этой связи, предлагается в абзаце первом части 1 статьи 62 Закона уточнить, что члены ревизионной комиссии (ревизор) избираются из числа акционеров общества </w:t>
      </w:r>
      <w:r w:rsidRPr="00653914">
        <w:rPr>
          <w:rFonts w:ascii="Times New Roman" w:hAnsi="Times New Roman" w:cs="Times New Roman"/>
          <w:b/>
          <w:sz w:val="28"/>
          <w:szCs w:val="28"/>
        </w:rPr>
        <w:t>сроком на один год</w:t>
      </w:r>
      <w:r w:rsidRPr="00653914">
        <w:rPr>
          <w:rFonts w:ascii="Times New Roman" w:hAnsi="Times New Roman" w:cs="Times New Roman"/>
          <w:sz w:val="28"/>
          <w:szCs w:val="28"/>
        </w:rPr>
        <w:t>, если иное не установлено уставом общества.</w:t>
      </w:r>
    </w:p>
    <w:p w14:paraId="6E4A1027" w14:textId="77777777" w:rsidR="008D6D5F" w:rsidRPr="00653914" w:rsidRDefault="008D6D5F" w:rsidP="000D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E9C40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7D8D25C7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2AEF3E07" w14:textId="77777777" w:rsidR="000D09F2" w:rsidRPr="00653914" w:rsidRDefault="000D09F2" w:rsidP="000D09F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2B5A66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Анализ соответствия проекта законодательству</w:t>
      </w:r>
    </w:p>
    <w:p w14:paraId="1537DC51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проект Закона не противоречит нормам действующего законодательства, а также международным договорам, вступившим в силу в соответствии с законодательством Кыргызской Республики.</w:t>
      </w:r>
    </w:p>
    <w:p w14:paraId="1B0BBA10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EDB8DA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необходимости финансирования</w:t>
      </w:r>
    </w:p>
    <w:p w14:paraId="59D95025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настоящего проекта Закона не повлечет дополнительных финансовых средств из республиканского бюджета. </w:t>
      </w:r>
    </w:p>
    <w:p w14:paraId="00E48A31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9618BF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об анализе регулятивного воздействия</w:t>
      </w:r>
    </w:p>
    <w:p w14:paraId="4B4031E7" w14:textId="77777777" w:rsidR="000D09F2" w:rsidRPr="00653914" w:rsidRDefault="000D09F2" w:rsidP="000D09F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91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регулятивного воздействия к данному проекту Закона не требуется, так как проект не направлен на регулирование предпринимательской деятельности.</w:t>
      </w:r>
    </w:p>
    <w:p w14:paraId="2FAA49FA" w14:textId="77777777" w:rsidR="00E16BEB" w:rsidRPr="00653914" w:rsidRDefault="00E16BEB">
      <w:pPr>
        <w:rPr>
          <w:rFonts w:ascii="Times New Roman" w:hAnsi="Times New Roman" w:cs="Times New Roman"/>
          <w:sz w:val="28"/>
          <w:szCs w:val="28"/>
        </w:rPr>
      </w:pPr>
    </w:p>
    <w:sectPr w:rsidR="00E16BEB" w:rsidRPr="00653914" w:rsidSect="00DF6E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F2"/>
    <w:rsid w:val="000D09F2"/>
    <w:rsid w:val="002E301A"/>
    <w:rsid w:val="003B3244"/>
    <w:rsid w:val="005C71CE"/>
    <w:rsid w:val="00653914"/>
    <w:rsid w:val="008D6D5F"/>
    <w:rsid w:val="00A81ACC"/>
    <w:rsid w:val="00DF6EBD"/>
    <w:rsid w:val="00E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EBA1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D09F2"/>
    <w:pPr>
      <w:spacing w:after="60" w:line="276" w:lineRule="auto"/>
      <w:ind w:firstLine="567"/>
      <w:jc w:val="both"/>
    </w:pPr>
    <w:rPr>
      <w:rFonts w:ascii="Arial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3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9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2021-09-23T03:18:00Z</cp:lastPrinted>
  <dcterms:created xsi:type="dcterms:W3CDTF">2021-09-09T13:03:00Z</dcterms:created>
  <dcterms:modified xsi:type="dcterms:W3CDTF">2021-09-23T03:42:00Z</dcterms:modified>
</cp:coreProperties>
</file>