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1440A" w14:textId="77777777" w:rsidR="005F2CC2" w:rsidRPr="007875FF" w:rsidRDefault="005F2CC2" w:rsidP="005F2CC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75FF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14:paraId="5E4C096D" w14:textId="455EE875" w:rsidR="005F2CC2" w:rsidRDefault="005F2CC2" w:rsidP="005F2CC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5F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проекту Закона Кыргызской Республики </w:t>
      </w:r>
      <w:r w:rsidR="006D0C07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 </w:t>
      </w:r>
    </w:p>
    <w:p w14:paraId="2612739D" w14:textId="77777777" w:rsidR="005F2CC2" w:rsidRPr="007875FF" w:rsidRDefault="005F2CC2" w:rsidP="005F2CC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</w:t>
      </w:r>
      <w:r w:rsidRPr="007875FF">
        <w:rPr>
          <w:rFonts w:ascii="Times New Roman" w:hAnsi="Times New Roman" w:cs="Times New Roman"/>
          <w:b/>
          <w:sz w:val="24"/>
          <w:szCs w:val="24"/>
        </w:rPr>
        <w:t xml:space="preserve"> Кыргызской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5F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Об инвестиционных фондах</w:t>
      </w:r>
      <w:r w:rsidRPr="007875FF">
        <w:rPr>
          <w:rFonts w:ascii="Times New Roman" w:hAnsi="Times New Roman" w:cs="Times New Roman"/>
          <w:b/>
          <w:sz w:val="24"/>
          <w:szCs w:val="24"/>
        </w:rPr>
        <w:t>»</w:t>
      </w:r>
    </w:p>
    <w:p w14:paraId="2CEA1FC9" w14:textId="77777777" w:rsidR="005F2CC2" w:rsidRPr="006D0C07" w:rsidRDefault="005F2CC2" w:rsidP="005F2CC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8978" w:type="dxa"/>
        <w:tblLook w:val="04A0" w:firstRow="1" w:lastRow="0" w:firstColumn="1" w:lastColumn="0" w:noHBand="0" w:noVBand="1"/>
      </w:tblPr>
      <w:tblGrid>
        <w:gridCol w:w="5353"/>
        <w:gridCol w:w="5245"/>
        <w:gridCol w:w="4190"/>
        <w:gridCol w:w="4190"/>
      </w:tblGrid>
      <w:tr w:rsidR="005F2CC2" w:rsidRPr="007875FF" w14:paraId="21AF20B9" w14:textId="77777777" w:rsidTr="00D8612E">
        <w:trPr>
          <w:gridAfter w:val="1"/>
          <w:wAfter w:w="4190" w:type="dxa"/>
        </w:trPr>
        <w:tc>
          <w:tcPr>
            <w:tcW w:w="5353" w:type="dxa"/>
          </w:tcPr>
          <w:p w14:paraId="2CD21C04" w14:textId="77777777" w:rsidR="005F2CC2" w:rsidRPr="007875FF" w:rsidRDefault="005F2CC2" w:rsidP="00912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5FF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245" w:type="dxa"/>
          </w:tcPr>
          <w:p w14:paraId="13898F8F" w14:textId="77777777" w:rsidR="005F2CC2" w:rsidRPr="007875FF" w:rsidRDefault="005F2CC2" w:rsidP="00912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5FF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4190" w:type="dxa"/>
          </w:tcPr>
          <w:p w14:paraId="1F552D14" w14:textId="77777777" w:rsidR="005F2CC2" w:rsidRPr="00D02B3A" w:rsidRDefault="005F2CC2" w:rsidP="00912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</w:t>
            </w:r>
          </w:p>
        </w:tc>
      </w:tr>
      <w:tr w:rsidR="005F2CC2" w:rsidRPr="005F2CC2" w14:paraId="020689C9" w14:textId="77777777" w:rsidTr="00D8612E">
        <w:trPr>
          <w:gridAfter w:val="1"/>
          <w:wAfter w:w="4190" w:type="dxa"/>
        </w:trPr>
        <w:tc>
          <w:tcPr>
            <w:tcW w:w="5353" w:type="dxa"/>
          </w:tcPr>
          <w:p w14:paraId="5687257C" w14:textId="77777777" w:rsidR="005F2CC2" w:rsidRPr="007875FF" w:rsidRDefault="005F2CC2" w:rsidP="00912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19B5DC71" w14:textId="77777777" w:rsidR="005F2CC2" w:rsidRPr="007875FF" w:rsidRDefault="005F2CC2" w:rsidP="00912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FF">
              <w:rPr>
                <w:rFonts w:ascii="Times New Roman" w:hAnsi="Times New Roman" w:cs="Times New Roman"/>
                <w:sz w:val="24"/>
                <w:szCs w:val="24"/>
              </w:rPr>
              <w:t>По всему тексту закона слово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авительство» в различных падежных формах заменить словами «Кабинет М</w:t>
            </w:r>
            <w:r w:rsidRPr="007875FF">
              <w:rPr>
                <w:rFonts w:ascii="Times New Roman" w:hAnsi="Times New Roman" w:cs="Times New Roman"/>
                <w:sz w:val="24"/>
                <w:szCs w:val="24"/>
              </w:rPr>
              <w:t>инистров» в соответствующих падежах.</w:t>
            </w:r>
          </w:p>
          <w:p w14:paraId="70D69F15" w14:textId="77777777" w:rsidR="005F2CC2" w:rsidRPr="006D0C07" w:rsidRDefault="005F2CC2" w:rsidP="00912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</w:tcPr>
          <w:p w14:paraId="74A1E622" w14:textId="77777777" w:rsidR="005F2CC2" w:rsidRPr="006D0C07" w:rsidRDefault="005F2CC2" w:rsidP="00912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2CC2" w:rsidRPr="005F2CC2" w14:paraId="4A9D5995" w14:textId="77777777" w:rsidTr="00D8612E">
        <w:trPr>
          <w:gridAfter w:val="1"/>
          <w:wAfter w:w="4190" w:type="dxa"/>
        </w:trPr>
        <w:tc>
          <w:tcPr>
            <w:tcW w:w="5353" w:type="dxa"/>
          </w:tcPr>
          <w:p w14:paraId="4FE098FE" w14:textId="77777777" w:rsidR="009124A2" w:rsidRPr="001F7EAF" w:rsidRDefault="009124A2" w:rsidP="009124A2">
            <w:pPr>
              <w:pStyle w:val="tkZagolovok5"/>
              <w:rPr>
                <w:rFonts w:ascii="Times New Roman" w:hAnsi="Times New Roman" w:cs="Times New Roman"/>
                <w:sz w:val="24"/>
                <w:szCs w:val="24"/>
              </w:rPr>
            </w:pPr>
            <w:r w:rsidRPr="001F7EAF">
              <w:rPr>
                <w:rFonts w:ascii="Times New Roman" w:hAnsi="Times New Roman" w:cs="Times New Roman"/>
                <w:sz w:val="24"/>
                <w:szCs w:val="24"/>
              </w:rPr>
              <w:t>Статья 2. Термины и определения, используемые в настоящем Законе</w:t>
            </w:r>
          </w:p>
          <w:p w14:paraId="765A3239" w14:textId="77777777" w:rsidR="009124A2" w:rsidRPr="001F7EAF" w:rsidRDefault="009124A2" w:rsidP="009124A2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1F7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Аффилированное лицо</w:t>
            </w:r>
            <w:r w:rsidRPr="001F7EAF">
              <w:rPr>
                <w:rFonts w:ascii="Times New Roman" w:hAnsi="Times New Roman" w:cs="Times New Roman"/>
                <w:sz w:val="24"/>
                <w:szCs w:val="24"/>
              </w:rPr>
              <w:t xml:space="preserve"> - любое физическое или юридическое лицо, которое прямо или косвенно может влиять на принимаемые решения другого физического или юридического лица в силу:</w:t>
            </w:r>
          </w:p>
          <w:p w14:paraId="7D459F67" w14:textId="77777777" w:rsidR="009124A2" w:rsidRPr="001F7EAF" w:rsidRDefault="009124A2" w:rsidP="009124A2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1F7EAF">
              <w:rPr>
                <w:rFonts w:ascii="Times New Roman" w:hAnsi="Times New Roman" w:cs="Times New Roman"/>
                <w:sz w:val="24"/>
                <w:szCs w:val="24"/>
              </w:rPr>
              <w:t>- заключенного договора;</w:t>
            </w:r>
          </w:p>
          <w:p w14:paraId="7301256E" w14:textId="77777777" w:rsidR="009124A2" w:rsidRPr="001F7EAF" w:rsidRDefault="009124A2" w:rsidP="009124A2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498">
              <w:rPr>
                <w:rFonts w:ascii="Times New Roman" w:hAnsi="Times New Roman" w:cs="Times New Roman"/>
                <w:sz w:val="24"/>
                <w:szCs w:val="24"/>
              </w:rPr>
              <w:t>- владения крупным пакетом акций (доли);</w:t>
            </w:r>
          </w:p>
          <w:p w14:paraId="0E05E646" w14:textId="77777777" w:rsidR="009124A2" w:rsidRPr="001F7EAF" w:rsidRDefault="009124A2" w:rsidP="009124A2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1F7EAF">
              <w:rPr>
                <w:rFonts w:ascii="Times New Roman" w:hAnsi="Times New Roman" w:cs="Times New Roman"/>
                <w:sz w:val="24"/>
                <w:szCs w:val="24"/>
              </w:rPr>
              <w:t>- того, что оно является должностным лицом юридического лица;</w:t>
            </w:r>
          </w:p>
          <w:p w14:paraId="135FC1E8" w14:textId="77777777" w:rsidR="009124A2" w:rsidRPr="001F7EAF" w:rsidRDefault="009124A2" w:rsidP="009124A2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1F7EAF">
              <w:rPr>
                <w:rFonts w:ascii="Times New Roman" w:hAnsi="Times New Roman" w:cs="Times New Roman"/>
                <w:sz w:val="24"/>
                <w:szCs w:val="24"/>
              </w:rPr>
              <w:t>- того, что физическое или юридическое лицо, в отношении которого другое физическое или юридическое лицо может осуществлять контроль по вышеуказанным основаниям.</w:t>
            </w:r>
          </w:p>
          <w:p w14:paraId="5B9E96C7" w14:textId="77777777" w:rsidR="005F2CC2" w:rsidRPr="006D0C07" w:rsidRDefault="005F2CC2" w:rsidP="00912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E0B44A7" w14:textId="77777777" w:rsidR="009124A2" w:rsidRPr="001F7EAF" w:rsidRDefault="009124A2" w:rsidP="009124A2">
            <w:pPr>
              <w:pStyle w:val="tkZagolovok5"/>
              <w:rPr>
                <w:rFonts w:ascii="Times New Roman" w:hAnsi="Times New Roman" w:cs="Times New Roman"/>
                <w:sz w:val="24"/>
                <w:szCs w:val="24"/>
              </w:rPr>
            </w:pPr>
            <w:r w:rsidRPr="001F7EAF">
              <w:rPr>
                <w:rFonts w:ascii="Times New Roman" w:hAnsi="Times New Roman" w:cs="Times New Roman"/>
                <w:sz w:val="24"/>
                <w:szCs w:val="24"/>
              </w:rPr>
              <w:t>Статья 2. Термины и определения, используемые в настоящем Законе</w:t>
            </w:r>
          </w:p>
          <w:p w14:paraId="4155BE3E" w14:textId="77777777" w:rsidR="009124A2" w:rsidRPr="001F7EAF" w:rsidRDefault="009124A2" w:rsidP="009124A2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1F7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Аффилированное лицо</w:t>
            </w:r>
            <w:r w:rsidRPr="001F7EAF">
              <w:rPr>
                <w:rFonts w:ascii="Times New Roman" w:hAnsi="Times New Roman" w:cs="Times New Roman"/>
                <w:sz w:val="24"/>
                <w:szCs w:val="24"/>
              </w:rPr>
              <w:t xml:space="preserve"> - любое физическое или юридическое лицо, которое прямо или косвенно может влиять на принимаемые решения другого физического или юридического лица в силу:</w:t>
            </w:r>
          </w:p>
          <w:p w14:paraId="117028DE" w14:textId="77777777" w:rsidR="009124A2" w:rsidRPr="001F7EAF" w:rsidRDefault="009124A2" w:rsidP="009124A2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1F7EAF">
              <w:rPr>
                <w:rFonts w:ascii="Times New Roman" w:hAnsi="Times New Roman" w:cs="Times New Roman"/>
                <w:sz w:val="24"/>
                <w:szCs w:val="24"/>
              </w:rPr>
              <w:t>- заключенного договора;</w:t>
            </w:r>
          </w:p>
          <w:p w14:paraId="16DC860C" w14:textId="77777777" w:rsidR="009124A2" w:rsidRPr="00946498" w:rsidRDefault="009124A2" w:rsidP="009124A2">
            <w:pPr>
              <w:pStyle w:val="tk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A2">
              <w:rPr>
                <w:rFonts w:ascii="Times New Roman" w:hAnsi="Times New Roman" w:cs="Times New Roman"/>
                <w:sz w:val="24"/>
                <w:szCs w:val="24"/>
              </w:rPr>
              <w:t>- владения крупным пакетом акций (доли)</w:t>
            </w:r>
            <w:r>
              <w:t xml:space="preserve"> </w:t>
            </w:r>
            <w:r w:rsidR="00946498" w:rsidRPr="0094649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46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946498" w:rsidRPr="00946498">
              <w:rPr>
                <w:rFonts w:ascii="Times New Roman" w:hAnsi="Times New Roman" w:cs="Times New Roman"/>
                <w:b/>
                <w:sz w:val="24"/>
                <w:szCs w:val="24"/>
              </w:rPr>
              <w:t>и боле</w:t>
            </w:r>
            <w:r w:rsidR="00F80AF1">
              <w:rPr>
                <w:rFonts w:ascii="Times New Roman" w:hAnsi="Times New Roman" w:cs="Times New Roman"/>
                <w:b/>
                <w:sz w:val="24"/>
                <w:szCs w:val="24"/>
              </w:rPr>
              <w:t>е процентов простых акций (доли</w:t>
            </w:r>
            <w:r w:rsidR="00946498" w:rsidRPr="009464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4649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250F3315" w14:textId="77777777" w:rsidR="009124A2" w:rsidRPr="001F7EAF" w:rsidRDefault="009124A2" w:rsidP="009124A2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1F7EAF">
              <w:rPr>
                <w:rFonts w:ascii="Times New Roman" w:hAnsi="Times New Roman" w:cs="Times New Roman"/>
                <w:sz w:val="24"/>
                <w:szCs w:val="24"/>
              </w:rPr>
              <w:t>- того, что оно является должностным лицом юридического лица;</w:t>
            </w:r>
          </w:p>
          <w:p w14:paraId="5327735C" w14:textId="77777777" w:rsidR="009124A2" w:rsidRPr="001F7EAF" w:rsidRDefault="009124A2" w:rsidP="009124A2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1F7EAF">
              <w:rPr>
                <w:rFonts w:ascii="Times New Roman" w:hAnsi="Times New Roman" w:cs="Times New Roman"/>
                <w:sz w:val="24"/>
                <w:szCs w:val="24"/>
              </w:rPr>
              <w:t>- того, что физическое или юридическое лицо, в отношении которого другое физическое или юридическое лицо может осуществлять контроль по вышеуказанным основаниям.</w:t>
            </w:r>
          </w:p>
          <w:p w14:paraId="2AF42E05" w14:textId="77777777" w:rsidR="005F2CC2" w:rsidRDefault="005F2CC2" w:rsidP="00912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17C3F" w14:textId="77777777" w:rsidR="00935F8A" w:rsidRPr="007875FF" w:rsidRDefault="00935F8A" w:rsidP="001A742B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14:paraId="21883EFA" w14:textId="77777777" w:rsidR="00946498" w:rsidRDefault="00946498" w:rsidP="00946498">
            <w:pPr>
              <w:pStyle w:val="tk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E2EC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статье 2 Закона под </w:t>
            </w:r>
            <w:r w:rsidRPr="004E2ECA">
              <w:rPr>
                <w:rFonts w:ascii="Times New Roman" w:hAnsi="Times New Roman" w:cs="Times New Roman"/>
                <w:bCs/>
                <w:sz w:val="24"/>
                <w:szCs w:val="24"/>
              </w:rPr>
              <w:t>аффилированным лицом понимается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EAF">
              <w:rPr>
                <w:rFonts w:ascii="Times New Roman" w:hAnsi="Times New Roman" w:cs="Times New Roman"/>
                <w:sz w:val="24"/>
                <w:szCs w:val="24"/>
              </w:rPr>
              <w:t xml:space="preserve"> любое физическое или юридическое лицо, которое прямо или косвенно может влиять на принимаемые решения другого физическо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или юридического лица в силу</w:t>
            </w:r>
            <w:r w:rsidRPr="009124A2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</w:t>
            </w:r>
            <w:r w:rsidRPr="00946498">
              <w:rPr>
                <w:rFonts w:ascii="Times New Roman" w:hAnsi="Times New Roman" w:cs="Times New Roman"/>
                <w:b/>
                <w:sz w:val="24"/>
                <w:szCs w:val="24"/>
              </w:rPr>
              <w:t>крупным пакетом акций (доли)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2E4B83E" w14:textId="77777777" w:rsidR="00946498" w:rsidRPr="004E2ECA" w:rsidRDefault="00946498" w:rsidP="00946498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A">
              <w:rPr>
                <w:rFonts w:ascii="Times New Roman" w:hAnsi="Times New Roman" w:cs="Times New Roman"/>
                <w:sz w:val="24"/>
                <w:szCs w:val="24"/>
              </w:rPr>
              <w:t>Однако в Закона не уточнено, что понимается</w:t>
            </w:r>
            <w:r w:rsidR="00F80AF1" w:rsidRPr="004E2ECA">
              <w:rPr>
                <w:rFonts w:ascii="Times New Roman" w:hAnsi="Times New Roman" w:cs="Times New Roman"/>
                <w:sz w:val="24"/>
                <w:szCs w:val="24"/>
              </w:rPr>
              <w:t xml:space="preserve"> под крупным пакетом акций (доли</w:t>
            </w:r>
            <w:r w:rsidRPr="004E2E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B7CD793" w14:textId="77777777" w:rsidR="00946498" w:rsidRPr="00F80AF1" w:rsidRDefault="00F80AF1" w:rsidP="00F80AF1">
            <w:pPr>
              <w:pStyle w:val="tk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CA">
              <w:rPr>
                <w:rFonts w:ascii="Times New Roman" w:hAnsi="Times New Roman" w:cs="Times New Roman"/>
                <w:sz w:val="24"/>
                <w:szCs w:val="24"/>
              </w:rPr>
              <w:t xml:space="preserve">В этой связи, учитывая, что в соответствии с Законом КР «О рынке ценных бумаг» под крупным пакетом акций (доли) понимается </w:t>
            </w:r>
            <w:r w:rsidR="00946498" w:rsidRPr="004E2ECA">
              <w:rPr>
                <w:rFonts w:ascii="Times New Roman" w:hAnsi="Times New Roman" w:cs="Times New Roman"/>
                <w:sz w:val="24"/>
                <w:szCs w:val="24"/>
              </w:rPr>
              <w:t>5 и боле</w:t>
            </w:r>
            <w:r w:rsidRPr="004E2ECA">
              <w:rPr>
                <w:rFonts w:ascii="Times New Roman" w:hAnsi="Times New Roman" w:cs="Times New Roman"/>
                <w:sz w:val="24"/>
                <w:szCs w:val="24"/>
              </w:rPr>
              <w:t>е процентов простых акций (доли), предлагается в статье 2 Закона уточнить, что крупный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</w:t>
            </w:r>
            <w:r w:rsidRPr="009124A2">
              <w:rPr>
                <w:rFonts w:ascii="Times New Roman" w:hAnsi="Times New Roman" w:cs="Times New Roman"/>
                <w:sz w:val="24"/>
                <w:szCs w:val="24"/>
              </w:rPr>
              <w:t xml:space="preserve"> акций (доли)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>
              <w:t xml:space="preserve"> </w:t>
            </w:r>
            <w:r w:rsidRPr="00946498">
              <w:rPr>
                <w:rFonts w:ascii="Times New Roman" w:hAnsi="Times New Roman" w:cs="Times New Roman"/>
                <w:b/>
                <w:sz w:val="24"/>
                <w:szCs w:val="24"/>
              </w:rPr>
              <w:t>5 и боле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процентов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простых акций (доли).</w:t>
            </w:r>
          </w:p>
          <w:p w14:paraId="1F66ECF6" w14:textId="3909972C" w:rsidR="005F2CC2" w:rsidRPr="004E2ECA" w:rsidRDefault="00C663F6" w:rsidP="001A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2CC2" w:rsidRPr="002C7F12" w14:paraId="0279F7C6" w14:textId="77777777" w:rsidTr="00D8612E">
        <w:trPr>
          <w:gridAfter w:val="1"/>
          <w:wAfter w:w="4190" w:type="dxa"/>
        </w:trPr>
        <w:tc>
          <w:tcPr>
            <w:tcW w:w="5353" w:type="dxa"/>
          </w:tcPr>
          <w:p w14:paraId="5148AAC6" w14:textId="77777777" w:rsidR="002C7F12" w:rsidRPr="00935F8A" w:rsidRDefault="002C7F1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lastRenderedPageBreak/>
              <w:t>Статья 10. Порядок созыва общего собрания акционеров</w:t>
            </w:r>
          </w:p>
          <w:p w14:paraId="6BCC545B" w14:textId="77777777" w:rsidR="002C7F12" w:rsidRPr="00935F8A" w:rsidRDefault="002C7F1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18CD0C84" w14:textId="77777777" w:rsidR="002C7F12" w:rsidRDefault="002C7F1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1. Сообщение о проведении общего собрания акционеров инвестиционного фонда осуществляется путем направления всем акционерам заказных писем и опубликования извещений в средствах массовой информации.</w:t>
            </w:r>
          </w:p>
          <w:p w14:paraId="3F5726A0" w14:textId="77777777" w:rsidR="00605957" w:rsidRDefault="00605957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4409FD" w14:textId="77777777" w:rsidR="00605957" w:rsidRPr="00935F8A" w:rsidRDefault="00605957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65D556" w14:textId="77777777" w:rsidR="002C7F12" w:rsidRPr="00935F8A" w:rsidRDefault="002C7F1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 xml:space="preserve">Извещение должно быть </w:t>
            </w:r>
            <w:r w:rsidRPr="00605957">
              <w:rPr>
                <w:rFonts w:ascii="Times New Roman" w:hAnsi="Times New Roman"/>
                <w:b/>
                <w:sz w:val="24"/>
                <w:szCs w:val="24"/>
              </w:rPr>
              <w:t>опубликовано исполнительным органом инвестиционного фонда и (или) советом директоров в печатных средствах массовой информации</w:t>
            </w:r>
            <w:r w:rsidRPr="00935F8A">
              <w:rPr>
                <w:rFonts w:ascii="Times New Roman" w:hAnsi="Times New Roman"/>
                <w:sz w:val="24"/>
                <w:szCs w:val="24"/>
              </w:rPr>
              <w:t xml:space="preserve"> на кыргызском и русском языках не менее чем за 20 дней до даты проведения собрания.</w:t>
            </w:r>
          </w:p>
          <w:p w14:paraId="223AFF56" w14:textId="77777777" w:rsidR="008C5756" w:rsidRPr="00935F8A" w:rsidRDefault="008C5756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624183" w14:textId="77777777" w:rsidR="008C5756" w:rsidRPr="00935F8A" w:rsidRDefault="008C5756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780C10" w14:textId="77777777" w:rsidR="008C5756" w:rsidRPr="00935F8A" w:rsidRDefault="008C5756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73BAF9" w14:textId="77777777" w:rsidR="008C5756" w:rsidRPr="00935F8A" w:rsidRDefault="008C5756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B5EC42" w14:textId="77777777" w:rsidR="002C7F12" w:rsidRPr="00935F8A" w:rsidRDefault="002C7F1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В извещении о проведении годового общего собрания акционеров должны быть указаны:</w:t>
            </w:r>
          </w:p>
          <w:p w14:paraId="5C35534D" w14:textId="77777777" w:rsidR="002C7F12" w:rsidRPr="00935F8A" w:rsidRDefault="002C7F1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lastRenderedPageBreak/>
              <w:t>- место и время проведения годового общего собрания акционеров;</w:t>
            </w:r>
          </w:p>
          <w:p w14:paraId="04C99B13" w14:textId="77777777" w:rsidR="002C7F12" w:rsidRPr="00935F8A" w:rsidRDefault="002C7F1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- повестка дня с точной формулировкой вопросов, выносимых на собрание;</w:t>
            </w:r>
          </w:p>
          <w:p w14:paraId="454EE32C" w14:textId="77777777" w:rsidR="002C7F12" w:rsidRPr="00935F8A" w:rsidRDefault="002C7F1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- результаты деятельности инвестиционного фонда (стоимость чистых активов, стоимость чистых активов на одну акцию, их изменение за отчетный период);</w:t>
            </w:r>
          </w:p>
          <w:p w14:paraId="7E6DDC75" w14:textId="77777777" w:rsidR="002C7F12" w:rsidRPr="00935F8A" w:rsidRDefault="002C7F1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- порядок ознакомления акционеров с материалами общего собрания акционеров инвестиционного фонда.</w:t>
            </w:r>
          </w:p>
          <w:p w14:paraId="57AF6DA9" w14:textId="77777777" w:rsidR="002C7F12" w:rsidRPr="00935F8A" w:rsidRDefault="002C7F1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2. Внеочередные общие собрания акционеров проводятся по решению совета директоров. Инициаторами проведения внеочередного общего собрания акционеров могут быть:</w:t>
            </w:r>
          </w:p>
          <w:p w14:paraId="000EE1A9" w14:textId="77777777" w:rsidR="002C7F12" w:rsidRPr="00935F8A" w:rsidRDefault="002C7F1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- совет директоров;</w:t>
            </w:r>
          </w:p>
          <w:p w14:paraId="55F3CE22" w14:textId="77777777" w:rsidR="002C7F12" w:rsidRPr="00935F8A" w:rsidRDefault="002C7F1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- исполнительный орган инвестиционного фонда;</w:t>
            </w:r>
          </w:p>
          <w:p w14:paraId="0537E1F9" w14:textId="77777777" w:rsidR="002C7F12" w:rsidRPr="00935F8A" w:rsidRDefault="002C7F1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- акционеры (акционер), владеющие в совокупности не менее чем 10 процентами акций акционерного инвестиционного фонда;</w:t>
            </w:r>
          </w:p>
          <w:p w14:paraId="4BE4B29F" w14:textId="77777777" w:rsidR="002C7F12" w:rsidRPr="00935F8A" w:rsidRDefault="002C7F1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- депозитарий инвестиционного фонда в случаях, предусмотренных депозитарным договором.</w:t>
            </w:r>
          </w:p>
          <w:p w14:paraId="1FA55B33" w14:textId="77777777" w:rsidR="002C7F12" w:rsidRPr="00935F8A" w:rsidRDefault="002C7F1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В извещении о проведении внеочередного собрания акционеров должны быть указаны:</w:t>
            </w:r>
          </w:p>
          <w:p w14:paraId="25A87A69" w14:textId="77777777" w:rsidR="002C7F12" w:rsidRPr="00935F8A" w:rsidRDefault="002C7F1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 xml:space="preserve">- место и время проведения внеочередного </w:t>
            </w:r>
            <w:r w:rsidRPr="00935F8A">
              <w:rPr>
                <w:rFonts w:ascii="Times New Roman" w:hAnsi="Times New Roman"/>
                <w:sz w:val="24"/>
                <w:szCs w:val="24"/>
              </w:rPr>
              <w:lastRenderedPageBreak/>
              <w:t>общего собрания акционеров;</w:t>
            </w:r>
          </w:p>
          <w:p w14:paraId="4B6CE18A" w14:textId="77777777" w:rsidR="002C7F12" w:rsidRPr="00935F8A" w:rsidRDefault="002C7F1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- повестка дня внеочередного общего собрания акционеров с точной формулировкой вопросов, выносимых на собрание;</w:t>
            </w:r>
          </w:p>
          <w:p w14:paraId="2B154B58" w14:textId="77777777" w:rsidR="002C7F12" w:rsidRPr="00935F8A" w:rsidRDefault="002C7F1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- порядок ознакомления акционеров с материалами внеочередного общего собрания акционеров инвестиционного фонда;</w:t>
            </w:r>
          </w:p>
          <w:p w14:paraId="6AF82B22" w14:textId="77777777" w:rsidR="002C7F12" w:rsidRPr="00935F8A" w:rsidRDefault="002C7F1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- инициатор проведения внеочередного общего собрания.</w:t>
            </w:r>
          </w:p>
          <w:p w14:paraId="01901C83" w14:textId="77777777" w:rsidR="00D80618" w:rsidRPr="00935F8A" w:rsidRDefault="00D80618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A28B7C" w14:textId="77777777" w:rsidR="00D80618" w:rsidRPr="00935F8A" w:rsidRDefault="00D80618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05D429" w14:textId="77777777" w:rsidR="00793D8D" w:rsidRPr="00935F8A" w:rsidRDefault="00793D8D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9BB215" w14:textId="77777777" w:rsidR="002C7F12" w:rsidRPr="00935F8A" w:rsidRDefault="002C7F1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3. Общее собрание акционеров проводится в указанное в извещении время без изменения повестки дня.</w:t>
            </w:r>
          </w:p>
          <w:p w14:paraId="690BBDD9" w14:textId="77777777" w:rsidR="002C7F12" w:rsidRPr="00935F8A" w:rsidRDefault="002C7F1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4. Общее собрание акционеров признается правомочным, если на момент окончания регистрации для участия в нем зарегистрировались акционеры (их представители), обладающие в совокупности более 60 процентами голосов размещенных акций инвестиционного фонда.</w:t>
            </w:r>
          </w:p>
          <w:p w14:paraId="0CAFF5C8" w14:textId="77777777" w:rsidR="00AE7FB6" w:rsidRPr="00935F8A" w:rsidRDefault="00AE7FB6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74A856" w14:textId="77777777" w:rsidR="00AE7FB6" w:rsidRDefault="00AE7FB6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F2052B" w14:textId="77777777" w:rsidR="00605957" w:rsidRPr="00935F8A" w:rsidRDefault="00605957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7F0F18" w14:textId="77777777" w:rsidR="002C7F12" w:rsidRPr="00935F8A" w:rsidRDefault="002C7F12" w:rsidP="00935F8A">
            <w:pPr>
              <w:jc w:val="both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35F8A"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  <w:t>При отсутствии кворума совет директоров обязан предложить акционерам (их представителям), прошедшим регистрацию, провести общее собрание акционеров в тот же день. Решение о проведении общего собрания акционеров в тот же день принимается простым большинством голосов. Изменение повестки дня при проведении нового общего собрания акционеров не допускается.</w:t>
            </w:r>
          </w:p>
          <w:p w14:paraId="5F72B65A" w14:textId="77777777" w:rsidR="002C7F12" w:rsidRPr="00935F8A" w:rsidRDefault="002C7F1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6. Решения, не относящиеся к компетенции годового общего собрания акционеров инвестиционного фонда, могут быть приняты путем заочного голосования. Порядок принятия решений путем заочного голосования устанавливается Правительством Кыргызской Республики.</w:t>
            </w:r>
          </w:p>
          <w:p w14:paraId="3E61CF3C" w14:textId="77777777" w:rsidR="005F2CC2" w:rsidRPr="006D0C07" w:rsidRDefault="005F2CC2" w:rsidP="00935F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80C49" w14:textId="77777777" w:rsidR="00605957" w:rsidRPr="006D0C07" w:rsidRDefault="00605957" w:rsidP="00935F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DC1E0A" w14:textId="77777777" w:rsidR="00605957" w:rsidRPr="006D0C07" w:rsidRDefault="00605957" w:rsidP="00935F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795774" w14:textId="77777777" w:rsidR="00605957" w:rsidRPr="006D0C07" w:rsidRDefault="00605957" w:rsidP="00935F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CAD3F" w14:textId="77777777" w:rsidR="00605957" w:rsidRPr="006D0C07" w:rsidRDefault="00605957" w:rsidP="00935F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2F14E3" w14:textId="77777777" w:rsidR="00605957" w:rsidRPr="006D0C07" w:rsidRDefault="00605957" w:rsidP="00935F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4141D9" w14:textId="77777777" w:rsidR="00605957" w:rsidRPr="006D0C07" w:rsidRDefault="00605957" w:rsidP="00935F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88058F" w14:textId="77777777" w:rsidR="00605957" w:rsidRPr="006D0C07" w:rsidRDefault="00605957" w:rsidP="00935F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A3615" w14:textId="77777777" w:rsidR="00605957" w:rsidRPr="006D0C07" w:rsidRDefault="00605957" w:rsidP="00935F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9BC7D" w14:textId="77777777" w:rsidR="00605957" w:rsidRPr="006D0C07" w:rsidRDefault="00605957" w:rsidP="00935F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90E0BA" w14:textId="77777777" w:rsidR="00605957" w:rsidRPr="006D0C07" w:rsidRDefault="00605957" w:rsidP="00935F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0A06D4" w14:textId="77777777" w:rsidR="00605957" w:rsidRPr="006D0C07" w:rsidRDefault="00605957" w:rsidP="00935F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27629" w14:textId="77777777" w:rsidR="00605957" w:rsidRPr="006D0C07" w:rsidRDefault="00605957" w:rsidP="00935F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0FEF989" w14:textId="77777777" w:rsidR="002C7F12" w:rsidRPr="002C7F12" w:rsidRDefault="002C7F12" w:rsidP="002C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12">
              <w:rPr>
                <w:rFonts w:ascii="Times New Roman" w:hAnsi="Times New Roman"/>
                <w:sz w:val="24"/>
                <w:szCs w:val="24"/>
              </w:rPr>
              <w:lastRenderedPageBreak/>
              <w:t>Статья 10. Порядок созыва общего собрания акционеров</w:t>
            </w:r>
          </w:p>
          <w:p w14:paraId="40B7C41A" w14:textId="77777777" w:rsidR="002C7F12" w:rsidRPr="002C7F12" w:rsidRDefault="002C7F12" w:rsidP="002C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1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4EAF049" w14:textId="206C62EF" w:rsidR="002C7F12" w:rsidRPr="0058616C" w:rsidRDefault="002C7F12" w:rsidP="002C7F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16C">
              <w:rPr>
                <w:rFonts w:ascii="Times New Roman" w:hAnsi="Times New Roman"/>
                <w:sz w:val="24"/>
                <w:szCs w:val="24"/>
              </w:rPr>
              <w:t>1. Сообщение о проведении общего собрания акционеров инвестиционного фонда осуществляется путем направления всем акционерам заказных писем и опубликования извещений в средствах массовой информации</w:t>
            </w:r>
            <w:r w:rsidRPr="0058616C">
              <w:rPr>
                <w:rFonts w:ascii="Times New Roman" w:hAnsi="Times New Roman"/>
                <w:b/>
                <w:sz w:val="24"/>
                <w:szCs w:val="24"/>
              </w:rPr>
              <w:t>, а также на официальном сайте уполномоченного государственного органа по рынку ценных бумаг.</w:t>
            </w:r>
          </w:p>
          <w:p w14:paraId="24110E5E" w14:textId="7CA4648E" w:rsidR="002C7F12" w:rsidRPr="0058616C" w:rsidRDefault="002C7F12" w:rsidP="002C7F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16C">
              <w:rPr>
                <w:rFonts w:ascii="Times New Roman" w:hAnsi="Times New Roman"/>
                <w:sz w:val="24"/>
                <w:szCs w:val="24"/>
              </w:rPr>
              <w:t>Извещение должно быть</w:t>
            </w:r>
            <w:r w:rsidR="005A1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219" w:rsidRPr="00605957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направлено </w:t>
            </w:r>
            <w:r w:rsidRPr="006059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1219" w:rsidRPr="00605957">
              <w:rPr>
                <w:rFonts w:ascii="Times New Roman" w:hAnsi="Times New Roman"/>
                <w:b/>
                <w:sz w:val="24"/>
                <w:szCs w:val="24"/>
              </w:rPr>
              <w:t xml:space="preserve">всем акционерам и </w:t>
            </w:r>
            <w:r w:rsidRPr="00605957">
              <w:rPr>
                <w:rFonts w:ascii="Times New Roman" w:hAnsi="Times New Roman"/>
                <w:b/>
                <w:sz w:val="24"/>
                <w:szCs w:val="24"/>
              </w:rPr>
              <w:t>опубликовано исполнительным органом инвестиционного фонда и (или) советом директоров в печатных средствах массовой информации,</w:t>
            </w:r>
            <w:r w:rsidRPr="0058616C">
              <w:rPr>
                <w:rFonts w:ascii="Times New Roman" w:hAnsi="Times New Roman"/>
                <w:b/>
                <w:sz w:val="24"/>
                <w:szCs w:val="24"/>
              </w:rPr>
              <w:t xml:space="preserve"> а также на официальном сайте уполномоченного государственного органа по рынку ценных бумаг</w:t>
            </w:r>
            <w:r w:rsidRPr="0058616C">
              <w:rPr>
                <w:rFonts w:ascii="Times New Roman" w:hAnsi="Times New Roman"/>
                <w:sz w:val="24"/>
                <w:szCs w:val="24"/>
              </w:rPr>
              <w:t xml:space="preserve"> на кыргызском и русском языках не менее чем за 20 дней до даты проведения собрания.</w:t>
            </w:r>
          </w:p>
          <w:p w14:paraId="3D60EA90" w14:textId="77777777" w:rsidR="002C7F12" w:rsidRPr="002C7F12" w:rsidRDefault="002C7F12" w:rsidP="002C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12">
              <w:rPr>
                <w:rFonts w:ascii="Times New Roman" w:hAnsi="Times New Roman"/>
                <w:sz w:val="24"/>
                <w:szCs w:val="24"/>
              </w:rPr>
              <w:t>В извещении о проведении годового общего собрания акционеров должны быть указаны:</w:t>
            </w:r>
          </w:p>
          <w:p w14:paraId="4A137BEA" w14:textId="77777777" w:rsidR="002C7F12" w:rsidRPr="002C7F12" w:rsidRDefault="002C7F12" w:rsidP="002C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12">
              <w:rPr>
                <w:rFonts w:ascii="Times New Roman" w:hAnsi="Times New Roman"/>
                <w:sz w:val="24"/>
                <w:szCs w:val="24"/>
              </w:rPr>
              <w:t>- место и время проведения годового общего собрания акционеров;</w:t>
            </w:r>
          </w:p>
          <w:p w14:paraId="6885A589" w14:textId="77777777" w:rsidR="002C7F12" w:rsidRPr="002C7F12" w:rsidRDefault="002C7F12" w:rsidP="002C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12">
              <w:rPr>
                <w:rFonts w:ascii="Times New Roman" w:hAnsi="Times New Roman"/>
                <w:sz w:val="24"/>
                <w:szCs w:val="24"/>
              </w:rPr>
              <w:lastRenderedPageBreak/>
              <w:t>- повестка дня с точной формулировкой вопросов, выносимых на собрание;</w:t>
            </w:r>
          </w:p>
          <w:p w14:paraId="6A2C5754" w14:textId="77777777" w:rsidR="002C7F12" w:rsidRPr="002C7F12" w:rsidRDefault="002C7F12" w:rsidP="002C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12">
              <w:rPr>
                <w:rFonts w:ascii="Times New Roman" w:hAnsi="Times New Roman"/>
                <w:sz w:val="24"/>
                <w:szCs w:val="24"/>
              </w:rPr>
              <w:t>- результаты деятельности инвестиционного фонда (стоимость чистых активов, стоимость чистых активов на одну акцию, их изменение за отчетный период);</w:t>
            </w:r>
          </w:p>
          <w:p w14:paraId="421F1432" w14:textId="77777777" w:rsidR="002C7F12" w:rsidRPr="002C7F12" w:rsidRDefault="002C7F12" w:rsidP="002C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12">
              <w:rPr>
                <w:rFonts w:ascii="Times New Roman" w:hAnsi="Times New Roman"/>
                <w:sz w:val="24"/>
                <w:szCs w:val="24"/>
              </w:rPr>
              <w:t>- порядок ознакомления акционеров с материалами общего собрания акционеров инвестиционного фонда.</w:t>
            </w:r>
          </w:p>
          <w:p w14:paraId="3D56A478" w14:textId="77777777" w:rsidR="002C7F12" w:rsidRPr="002C7F12" w:rsidRDefault="002C7F12" w:rsidP="002C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12">
              <w:rPr>
                <w:rFonts w:ascii="Times New Roman" w:hAnsi="Times New Roman"/>
                <w:sz w:val="24"/>
                <w:szCs w:val="24"/>
              </w:rPr>
              <w:t>2. Внеочередные общие собрания акционеров проводятся по решению совета директоров. Инициаторами проведения внеочередного общего собрания акционеров могут быть:</w:t>
            </w:r>
          </w:p>
          <w:p w14:paraId="3FF0756C" w14:textId="77777777" w:rsidR="002C7F12" w:rsidRPr="002C7F12" w:rsidRDefault="002C7F12" w:rsidP="002C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12">
              <w:rPr>
                <w:rFonts w:ascii="Times New Roman" w:hAnsi="Times New Roman"/>
                <w:sz w:val="24"/>
                <w:szCs w:val="24"/>
              </w:rPr>
              <w:t>- совет директоров;</w:t>
            </w:r>
          </w:p>
          <w:p w14:paraId="06D5844F" w14:textId="77777777" w:rsidR="002C7F12" w:rsidRPr="002C7F12" w:rsidRDefault="002C7F12" w:rsidP="002C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12">
              <w:rPr>
                <w:rFonts w:ascii="Times New Roman" w:hAnsi="Times New Roman"/>
                <w:sz w:val="24"/>
                <w:szCs w:val="24"/>
              </w:rPr>
              <w:t>- исполнительный орган инвестиционного фонда;</w:t>
            </w:r>
          </w:p>
          <w:p w14:paraId="48417688" w14:textId="77777777" w:rsidR="002C7F12" w:rsidRPr="002C7F12" w:rsidRDefault="002C7F12" w:rsidP="002C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12">
              <w:rPr>
                <w:rFonts w:ascii="Times New Roman" w:hAnsi="Times New Roman"/>
                <w:sz w:val="24"/>
                <w:szCs w:val="24"/>
              </w:rPr>
              <w:t>- акционеры (акционер), владеющие в совокупности не менее чем 10 процентами акций акционерного инвестиционного фонда;</w:t>
            </w:r>
          </w:p>
          <w:p w14:paraId="126D2337" w14:textId="77777777" w:rsidR="002C7F12" w:rsidRPr="002C7F12" w:rsidRDefault="002C7F12" w:rsidP="002C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12">
              <w:rPr>
                <w:rFonts w:ascii="Times New Roman" w:hAnsi="Times New Roman"/>
                <w:sz w:val="24"/>
                <w:szCs w:val="24"/>
              </w:rPr>
              <w:t>- депозитарий инвестиционного фонда в случаях, предусмотренных депозитарным договором.</w:t>
            </w:r>
          </w:p>
          <w:p w14:paraId="7FECA65B" w14:textId="77777777" w:rsidR="002C7F12" w:rsidRPr="002C7F12" w:rsidRDefault="002C7F12" w:rsidP="002C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12">
              <w:rPr>
                <w:rFonts w:ascii="Times New Roman" w:hAnsi="Times New Roman"/>
                <w:sz w:val="24"/>
                <w:szCs w:val="24"/>
              </w:rPr>
              <w:t>В извещении о проведении внеочередного собрания акционеров должны быть указаны:</w:t>
            </w:r>
          </w:p>
          <w:p w14:paraId="34B6E5CC" w14:textId="77777777" w:rsidR="002C7F12" w:rsidRPr="002C7F12" w:rsidRDefault="002C7F12" w:rsidP="002C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12">
              <w:rPr>
                <w:rFonts w:ascii="Times New Roman" w:hAnsi="Times New Roman"/>
                <w:sz w:val="24"/>
                <w:szCs w:val="24"/>
              </w:rPr>
              <w:t xml:space="preserve">- место и время проведения внеочередного </w:t>
            </w:r>
            <w:r w:rsidRPr="002C7F12">
              <w:rPr>
                <w:rFonts w:ascii="Times New Roman" w:hAnsi="Times New Roman"/>
                <w:sz w:val="24"/>
                <w:szCs w:val="24"/>
              </w:rPr>
              <w:lastRenderedPageBreak/>
              <w:t>общего собрания акционеров;</w:t>
            </w:r>
          </w:p>
          <w:p w14:paraId="679A9CF2" w14:textId="77777777" w:rsidR="002C7F12" w:rsidRPr="002C7F12" w:rsidRDefault="002C7F12" w:rsidP="002C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12">
              <w:rPr>
                <w:rFonts w:ascii="Times New Roman" w:hAnsi="Times New Roman"/>
                <w:sz w:val="24"/>
                <w:szCs w:val="24"/>
              </w:rPr>
              <w:t>- повестка дня внеочередного общего собрания акционеров с точной формулировкой вопросов, выносимых на собрание;</w:t>
            </w:r>
          </w:p>
          <w:p w14:paraId="3183E7F3" w14:textId="77777777" w:rsidR="002C7F12" w:rsidRPr="002C7F12" w:rsidRDefault="002C7F12" w:rsidP="002C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12">
              <w:rPr>
                <w:rFonts w:ascii="Times New Roman" w:hAnsi="Times New Roman"/>
                <w:sz w:val="24"/>
                <w:szCs w:val="24"/>
              </w:rPr>
              <w:t>- порядок ознакомления акционеров с материалами внеочередного общего собрания акционеров инвестиционного фонда;</w:t>
            </w:r>
          </w:p>
          <w:p w14:paraId="2C662EAB" w14:textId="77777777" w:rsidR="002C7F12" w:rsidRDefault="002C7F12" w:rsidP="002C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12">
              <w:rPr>
                <w:rFonts w:ascii="Times New Roman" w:hAnsi="Times New Roman"/>
                <w:sz w:val="24"/>
                <w:szCs w:val="24"/>
              </w:rPr>
              <w:t>- инициатор проведения внеочередного общего собрания.</w:t>
            </w:r>
          </w:p>
          <w:p w14:paraId="071BC1E3" w14:textId="258780F0" w:rsidR="00793D8D" w:rsidRPr="00793D8D" w:rsidRDefault="00793D8D" w:rsidP="002C7F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D8D">
              <w:rPr>
                <w:rFonts w:ascii="Times New Roman" w:hAnsi="Times New Roman"/>
                <w:b/>
                <w:sz w:val="24"/>
                <w:szCs w:val="24"/>
              </w:rPr>
              <w:t>Сообщение о проведении внеочередного собрания акционеров инвестиционного фонда осуществляется в порядке, предусмотренном частью 1 настоящей статьи.</w:t>
            </w:r>
          </w:p>
          <w:p w14:paraId="67192458" w14:textId="77777777" w:rsidR="002C7F12" w:rsidRPr="002C7F12" w:rsidRDefault="002C7F12" w:rsidP="002C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12">
              <w:rPr>
                <w:rFonts w:ascii="Times New Roman" w:hAnsi="Times New Roman"/>
                <w:sz w:val="24"/>
                <w:szCs w:val="24"/>
              </w:rPr>
              <w:t>3. Общее собрание акционеров проводится в указанное в извещении время без изменения повестки дня.</w:t>
            </w:r>
          </w:p>
          <w:p w14:paraId="4A943616" w14:textId="77777777" w:rsidR="002C7F12" w:rsidRDefault="002C7F12" w:rsidP="002C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12">
              <w:rPr>
                <w:rFonts w:ascii="Times New Roman" w:hAnsi="Times New Roman"/>
                <w:sz w:val="24"/>
                <w:szCs w:val="24"/>
              </w:rPr>
              <w:t>4. Общее собрание акционеров признается правомочным, если на момент окончания регистрации для участия в нем зарегистрировались акционеры (их представители), обладающие в совокупности более 60 процентами голосов размещенных акций инвестиционного фонда.</w:t>
            </w:r>
          </w:p>
          <w:p w14:paraId="776ACB4C" w14:textId="77777777" w:rsidR="00AE7FB6" w:rsidRDefault="00AE7FB6" w:rsidP="002C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061D91" w14:textId="77777777" w:rsidR="00AE7FB6" w:rsidRPr="002C7F12" w:rsidRDefault="00AE7FB6" w:rsidP="002C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4B5DB7" w14:textId="23A57B7D" w:rsidR="00AE7FB6" w:rsidRPr="00AE7FB6" w:rsidRDefault="002C7F12" w:rsidP="00AE7F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F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="00AE7FB6" w:rsidRPr="00AE7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7FB6" w:rsidRPr="00AE7FB6">
              <w:rPr>
                <w:rFonts w:ascii="Times New Roman" w:hAnsi="Times New Roman"/>
                <w:b/>
                <w:sz w:val="24"/>
                <w:szCs w:val="24"/>
              </w:rPr>
              <w:t>При отсутствии кворума для проведения общего собрания акционеров объявляется дата проведения нового общего собрания акционеров. Изменение повестки дня при проведении нового общего собрания акционеров не допускается.</w:t>
            </w:r>
          </w:p>
          <w:p w14:paraId="32EBB5F8" w14:textId="63867ECF" w:rsidR="002C7F12" w:rsidRPr="00605957" w:rsidRDefault="00AE7FB6" w:rsidP="002C7F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FB6">
              <w:rPr>
                <w:rFonts w:ascii="Times New Roman" w:hAnsi="Times New Roman"/>
                <w:b/>
                <w:sz w:val="24"/>
                <w:szCs w:val="24"/>
              </w:rPr>
              <w:t>Сообщение о проведении нового общего собрания акционеров осуществляется в порядке, предусмотрен</w:t>
            </w:r>
            <w:r w:rsidR="00847D02">
              <w:rPr>
                <w:rFonts w:ascii="Times New Roman" w:hAnsi="Times New Roman"/>
                <w:b/>
                <w:sz w:val="24"/>
                <w:szCs w:val="24"/>
              </w:rPr>
              <w:t>ном частью 1 настоящей статьи</w:t>
            </w:r>
            <w:r w:rsidRPr="00AE7F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7B0CBFB" w14:textId="77777777" w:rsidR="002C7F12" w:rsidRPr="002C7F12" w:rsidRDefault="002C7F12" w:rsidP="002C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12">
              <w:rPr>
                <w:rFonts w:ascii="Times New Roman" w:hAnsi="Times New Roman"/>
                <w:sz w:val="24"/>
                <w:szCs w:val="24"/>
              </w:rPr>
              <w:t>6. Решения, не относящиеся к компетенции годового общего собрания акционеров инвестиционного фонда, могут быть приняты путем заочного голосования. Порядок принятия решений путем заочного голосования устанавливается Правительством Кыргызской Республики.</w:t>
            </w:r>
          </w:p>
          <w:p w14:paraId="222FB16B" w14:textId="77777777" w:rsidR="005F2CC2" w:rsidRDefault="005F2CC2" w:rsidP="00912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6139D" w14:textId="77777777" w:rsidR="005453F2" w:rsidRDefault="005453F2" w:rsidP="00912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B3B49" w14:textId="77777777" w:rsidR="005453F2" w:rsidRDefault="005453F2" w:rsidP="00912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E43C5" w14:textId="77777777" w:rsidR="005453F2" w:rsidRDefault="005453F2" w:rsidP="00912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ADE1E" w14:textId="77777777" w:rsidR="005453F2" w:rsidRDefault="005453F2" w:rsidP="00912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800FC" w14:textId="77777777" w:rsidR="005453F2" w:rsidRDefault="005453F2" w:rsidP="00912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AA673" w14:textId="77777777" w:rsidR="005453F2" w:rsidRDefault="005453F2" w:rsidP="00912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080FD" w14:textId="77777777" w:rsidR="005453F2" w:rsidRDefault="005453F2" w:rsidP="00912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14373" w14:textId="77777777" w:rsidR="005453F2" w:rsidRDefault="005453F2" w:rsidP="00912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BABE1" w14:textId="77777777" w:rsidR="005453F2" w:rsidRPr="002C7F12" w:rsidRDefault="005453F2" w:rsidP="00912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14:paraId="49B285E9" w14:textId="0D157EAB" w:rsidR="005F2CC2" w:rsidRDefault="009A6FE5" w:rsidP="001A74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="0058616C" w:rsidRPr="0058616C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8C5756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="0058616C" w:rsidRPr="0058616C">
              <w:rPr>
                <w:rFonts w:ascii="Times New Roman" w:hAnsi="Times New Roman"/>
                <w:sz w:val="24"/>
                <w:szCs w:val="24"/>
              </w:rPr>
              <w:t>более широкого</w:t>
            </w:r>
            <w:r w:rsidR="008C5756">
              <w:rPr>
                <w:rFonts w:ascii="Times New Roman" w:hAnsi="Times New Roman"/>
                <w:sz w:val="24"/>
                <w:szCs w:val="24"/>
              </w:rPr>
              <w:t xml:space="preserve"> и удобного </w:t>
            </w:r>
            <w:r w:rsidR="0058616C" w:rsidRPr="00586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756">
              <w:rPr>
                <w:rFonts w:ascii="Times New Roman" w:hAnsi="Times New Roman"/>
                <w:sz w:val="24"/>
                <w:szCs w:val="24"/>
              </w:rPr>
              <w:t xml:space="preserve">доступа заинтересованных лиц  к соответствующей информации, касающейся </w:t>
            </w:r>
            <w:r w:rsidR="00662D6E">
              <w:rPr>
                <w:rFonts w:ascii="Times New Roman" w:hAnsi="Times New Roman"/>
                <w:sz w:val="24"/>
                <w:szCs w:val="24"/>
              </w:rPr>
              <w:t xml:space="preserve">деятельности инвестиционного фонда </w:t>
            </w:r>
            <w:r w:rsidR="008C5756">
              <w:rPr>
                <w:rFonts w:ascii="Times New Roman" w:hAnsi="Times New Roman"/>
                <w:sz w:val="24"/>
                <w:szCs w:val="24"/>
              </w:rPr>
              <w:t xml:space="preserve"> (сообщение о проведении общ</w:t>
            </w:r>
            <w:r w:rsidR="00662D6E">
              <w:rPr>
                <w:rFonts w:ascii="Times New Roman" w:hAnsi="Times New Roman"/>
                <w:sz w:val="24"/>
                <w:szCs w:val="24"/>
              </w:rPr>
              <w:t>его собрания инвестиционного фонда</w:t>
            </w:r>
            <w:r w:rsidR="008C5756">
              <w:rPr>
                <w:rFonts w:ascii="Times New Roman" w:hAnsi="Times New Roman"/>
                <w:sz w:val="24"/>
                <w:szCs w:val="24"/>
              </w:rPr>
              <w:t xml:space="preserve">), подлежащей опубликованию в средствах массовой информации, предлагается данную информацию также публиковать на  </w:t>
            </w:r>
            <w:r w:rsidR="008C5756" w:rsidRPr="008C5756">
              <w:rPr>
                <w:rFonts w:ascii="Times New Roman" w:hAnsi="Times New Roman"/>
                <w:sz w:val="24"/>
                <w:szCs w:val="24"/>
              </w:rPr>
              <w:t>официальном сайте уполномоченного государственного органа по рынку ценных бумаг, создав тем самым централизованную площадку на которой заинтересованные лица смогут  легче находить соответствующую информацию.</w:t>
            </w:r>
          </w:p>
          <w:p w14:paraId="69EA6D24" w14:textId="5B5C7BC8" w:rsidR="005A1219" w:rsidRDefault="005A1219" w:rsidP="001A74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Кроме того, в части 1 статьи 10 Закона  указано в какой срок должно быть опубликовано извещение о проведении годового общего собрания акционеров, но не указано в какой срок данное извещение должно быть направлено всем акционерам общества.</w:t>
            </w:r>
          </w:p>
          <w:p w14:paraId="060580AD" w14:textId="5063DF66" w:rsidR="005A1219" w:rsidRPr="0058616C" w:rsidRDefault="005A1219" w:rsidP="001A74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связи с чем, в абзац второй части 1 статьи 10 Закона предлагается  внести изменение, согласно которому уточняется, что и</w:t>
            </w:r>
            <w:r w:rsidRPr="0058616C">
              <w:rPr>
                <w:rFonts w:ascii="Times New Roman" w:hAnsi="Times New Roman"/>
                <w:sz w:val="24"/>
                <w:szCs w:val="24"/>
              </w:rPr>
              <w:t xml:space="preserve">звещение должно </w:t>
            </w:r>
            <w:r w:rsidRPr="0058616C">
              <w:rPr>
                <w:rFonts w:ascii="Times New Roman" w:hAnsi="Times New Roman"/>
                <w:sz w:val="24"/>
                <w:szCs w:val="24"/>
              </w:rPr>
              <w:lastRenderedPageBreak/>
              <w:t>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219">
              <w:rPr>
                <w:rFonts w:ascii="Times New Roman" w:hAnsi="Times New Roman"/>
                <w:b/>
                <w:sz w:val="24"/>
                <w:szCs w:val="24"/>
              </w:rPr>
              <w:t>направлено  всем акционерам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16C">
              <w:rPr>
                <w:rFonts w:ascii="Times New Roman" w:hAnsi="Times New Roman"/>
                <w:sz w:val="24"/>
                <w:szCs w:val="24"/>
              </w:rPr>
              <w:t>опубликовано исполнительным органом инвестиционного фонда и (или) советом директоров в печатных средствах массовой информации,</w:t>
            </w:r>
            <w:r w:rsidRPr="0058616C">
              <w:rPr>
                <w:rFonts w:ascii="Times New Roman" w:hAnsi="Times New Roman"/>
                <w:b/>
                <w:sz w:val="24"/>
                <w:szCs w:val="24"/>
              </w:rPr>
              <w:t xml:space="preserve"> а также на официальном сайте уполномоченного государственного органа по рынку ценных бумаг</w:t>
            </w:r>
            <w:r w:rsidRPr="0058616C">
              <w:rPr>
                <w:rFonts w:ascii="Times New Roman" w:hAnsi="Times New Roman"/>
                <w:sz w:val="24"/>
                <w:szCs w:val="24"/>
              </w:rPr>
              <w:t xml:space="preserve"> на кыргызском и русском языках не менее чем за 20 дней до даты проведения собрания.</w:t>
            </w:r>
          </w:p>
          <w:p w14:paraId="2016EDD6" w14:textId="3F87B588" w:rsidR="00793D8D" w:rsidRPr="00793D8D" w:rsidRDefault="00793D8D" w:rsidP="001A7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Принимая во внимание, что в части 2 статьи 10 Закона не указано в какие сроки и как осуществляется сообщение о проведении внеочередного </w:t>
            </w:r>
            <w:r w:rsidRPr="0058616C">
              <w:rPr>
                <w:rFonts w:ascii="Times New Roman" w:hAnsi="Times New Roman"/>
                <w:sz w:val="24"/>
                <w:szCs w:val="24"/>
              </w:rPr>
              <w:t xml:space="preserve"> собрания акционеров инвестиционного фонда</w:t>
            </w:r>
            <w:r>
              <w:rPr>
                <w:rFonts w:ascii="Times New Roman" w:hAnsi="Times New Roman"/>
                <w:sz w:val="24"/>
                <w:szCs w:val="24"/>
              </w:rPr>
              <w:t>, предлагается часть 2 статьи 10 Закона дополнить нормой согласно которой с</w:t>
            </w:r>
            <w:r w:rsidRPr="00793D8D">
              <w:rPr>
                <w:rFonts w:ascii="Times New Roman" w:hAnsi="Times New Roman"/>
                <w:sz w:val="24"/>
                <w:szCs w:val="24"/>
              </w:rPr>
              <w:t>ообщение о проведении внеочередного собрания акционеров инвестиционного фонда осуществляется в порядке, предусмотренном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проведения общего собрания акционеров</w:t>
            </w:r>
            <w:r w:rsidRPr="00793D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70CF76" w14:textId="77777777" w:rsidR="00847D02" w:rsidRPr="006D0C07" w:rsidRDefault="00847D02" w:rsidP="001A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7E6CDB0" w14:textId="77777777" w:rsidR="00847D02" w:rsidRPr="006D0C07" w:rsidRDefault="00847D02" w:rsidP="001A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DC941" w14:textId="77777777" w:rsidR="00847D02" w:rsidRPr="006D0C07" w:rsidRDefault="00847D02" w:rsidP="001A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D5410" w14:textId="6340711A" w:rsidR="00847D02" w:rsidRDefault="00847D02" w:rsidP="001A7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части 5 статьи 10 Закона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847D02">
              <w:rPr>
                <w:rFonts w:ascii="Times New Roman" w:hAnsi="Times New Roman"/>
                <w:sz w:val="24"/>
                <w:szCs w:val="24"/>
              </w:rPr>
              <w:t xml:space="preserve">ри отсутствии кворума совет директоров обязан предложить акционерам (их представителям), прошедшим регистрацию, провести общее собрание акционеров в тот же день. Решение о проведении общего собрания акционеров в тот же день принимается простым большинством голосов. </w:t>
            </w:r>
          </w:p>
          <w:p w14:paraId="65F3C55A" w14:textId="5F77DFF8" w:rsidR="000B41A0" w:rsidRDefault="00847D02" w:rsidP="001A7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Од</w:t>
            </w:r>
            <w:r w:rsidR="003F4112">
              <w:rPr>
                <w:rFonts w:ascii="Times New Roman" w:hAnsi="Times New Roman"/>
                <w:sz w:val="24"/>
                <w:szCs w:val="24"/>
              </w:rPr>
              <w:t xml:space="preserve">нако данная норма противоречит части 4 статьи </w:t>
            </w:r>
            <w:r w:rsidR="000B41A0">
              <w:rPr>
                <w:rFonts w:ascii="Times New Roman" w:hAnsi="Times New Roman"/>
                <w:sz w:val="24"/>
                <w:szCs w:val="24"/>
              </w:rPr>
              <w:t>10 Закона, в соответствии с которой о</w:t>
            </w:r>
            <w:r w:rsidR="000B41A0" w:rsidRPr="002C7F12">
              <w:rPr>
                <w:rFonts w:ascii="Times New Roman" w:hAnsi="Times New Roman"/>
                <w:sz w:val="24"/>
                <w:szCs w:val="24"/>
              </w:rPr>
              <w:t>бщее собрание акционеров признается правомочным, если на момент окончания регистрации для участия в нем зарегистрировались акционеры (их представители), обладающие в совокупности более 60 процентами голосов размещенных акций инвестиционного фонда.</w:t>
            </w:r>
          </w:p>
          <w:p w14:paraId="74F2CD43" w14:textId="7222C60C" w:rsidR="00847D02" w:rsidRPr="00847D02" w:rsidRDefault="00D7428D" w:rsidP="001A7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 этом, не понятен смысл этой нормы как можно при </w:t>
            </w:r>
            <w:r w:rsidRPr="00847D02">
              <w:rPr>
                <w:rFonts w:ascii="Times New Roman" w:hAnsi="Times New Roman"/>
                <w:sz w:val="24"/>
                <w:szCs w:val="24"/>
              </w:rPr>
              <w:t xml:space="preserve">отсутствии кворума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предлагать </w:t>
            </w:r>
            <w:r w:rsidRPr="00847D02">
              <w:rPr>
                <w:rFonts w:ascii="Times New Roman" w:hAnsi="Times New Roman"/>
                <w:sz w:val="24"/>
                <w:szCs w:val="24"/>
              </w:rPr>
              <w:t xml:space="preserve"> акционерам (их представителям), прошедшим регистрацию, провести общее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брание акционеров в тот же день, а если на нем участвуют только два акционера. </w:t>
            </w:r>
          </w:p>
          <w:p w14:paraId="76CB1ED7" w14:textId="0D9518D8" w:rsidR="004E2ECA" w:rsidRPr="004E2ECA" w:rsidRDefault="004E2ECA" w:rsidP="001A7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предлагается уточнить,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</w:t>
            </w:r>
            <w:r w:rsidRPr="004E2ECA">
              <w:rPr>
                <w:rFonts w:ascii="Times New Roman" w:hAnsi="Times New Roman"/>
                <w:sz w:val="24"/>
                <w:szCs w:val="24"/>
              </w:rPr>
              <w:t>сообщение о проведении нового общего собрания акционеров осуществляется в порядке, предусмотренном для проведения общего собрания акционеров.</w:t>
            </w:r>
          </w:p>
          <w:p w14:paraId="55FDBE4A" w14:textId="0AC0A091" w:rsidR="005A1219" w:rsidRPr="004E2ECA" w:rsidRDefault="005A1219" w:rsidP="001A74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C2" w:rsidRPr="005F2CC2" w14:paraId="24096A33" w14:textId="77777777" w:rsidTr="00D8612E">
        <w:trPr>
          <w:gridAfter w:val="1"/>
          <w:wAfter w:w="4190" w:type="dxa"/>
        </w:trPr>
        <w:tc>
          <w:tcPr>
            <w:tcW w:w="5353" w:type="dxa"/>
          </w:tcPr>
          <w:p w14:paraId="033D3E00" w14:textId="77777777" w:rsidR="00935F8A" w:rsidRPr="00935F8A" w:rsidRDefault="00935F8A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lastRenderedPageBreak/>
              <w:t>Статья 11. Порядок принятия решений общим собранием акционеров</w:t>
            </w:r>
          </w:p>
          <w:p w14:paraId="5F804457" w14:textId="77777777" w:rsidR="00935F8A" w:rsidRPr="00935F8A" w:rsidRDefault="00935F8A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6CA9C3E" w14:textId="77777777" w:rsidR="00935F8A" w:rsidRPr="00935F8A" w:rsidRDefault="00935F8A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1. Каждый акционер имеет право присутствовать на общих собраниях лично или через представителя, имеющего доверенность.</w:t>
            </w:r>
          </w:p>
          <w:p w14:paraId="35D8D0D0" w14:textId="77777777" w:rsidR="00935F8A" w:rsidRPr="00935F8A" w:rsidRDefault="00935F8A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2. Доверенность на голосование предоставляет право ее держателю на голосование только по вопросам, включенным в повестку дня общего собрания акционеров.</w:t>
            </w:r>
          </w:p>
          <w:p w14:paraId="59CF90AE" w14:textId="77777777" w:rsidR="00935F8A" w:rsidRPr="00935F8A" w:rsidRDefault="00935F8A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3. Доверенность не может быть выдана членам внутреннего исполнительного органа или должностным лицам управляющей компании инвестиционного фонда.</w:t>
            </w:r>
          </w:p>
          <w:p w14:paraId="0AEE4A3E" w14:textId="77777777" w:rsidR="00935F8A" w:rsidRPr="00935F8A" w:rsidRDefault="00935F8A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4. Доверенность должна быть оформлена в соответствии с законодательством Кыргызской Республики.</w:t>
            </w:r>
          </w:p>
          <w:p w14:paraId="72A2D6A1" w14:textId="77777777" w:rsidR="00935F8A" w:rsidRPr="00935F8A" w:rsidRDefault="00935F8A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5. Голосование на общем собрании происходит по принципу "одна акция - один голос", кроме голосования по выборам совета директоров.</w:t>
            </w:r>
          </w:p>
          <w:p w14:paraId="6C10E1D6" w14:textId="77777777" w:rsidR="00935F8A" w:rsidRDefault="00935F8A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 xml:space="preserve">6. Выборы совета директоров инвестиционного фонда осуществляются путем </w:t>
            </w:r>
            <w:r w:rsidRPr="00B87ED9">
              <w:rPr>
                <w:rFonts w:ascii="Times New Roman" w:hAnsi="Times New Roman"/>
                <w:sz w:val="24"/>
                <w:szCs w:val="24"/>
              </w:rPr>
              <w:t>кумулятивного голосования.</w:t>
            </w:r>
          </w:p>
          <w:p w14:paraId="34D8C7E2" w14:textId="77777777" w:rsidR="009560E2" w:rsidRDefault="009560E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78F454" w14:textId="77777777" w:rsidR="009560E2" w:rsidRDefault="009560E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422270" w14:textId="77777777" w:rsidR="009560E2" w:rsidRDefault="009560E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049ED6" w14:textId="77777777" w:rsidR="009560E2" w:rsidRDefault="009560E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4E65AA" w14:textId="77777777" w:rsidR="009560E2" w:rsidRDefault="009560E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9EF037" w14:textId="77777777" w:rsidR="009560E2" w:rsidRDefault="009560E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72566E" w14:textId="77777777" w:rsidR="009560E2" w:rsidRDefault="009560E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6A9BBD" w14:textId="77777777" w:rsidR="009560E2" w:rsidRDefault="009560E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E5A383" w14:textId="77777777" w:rsidR="009560E2" w:rsidRDefault="009560E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30207F" w14:textId="77777777" w:rsidR="009560E2" w:rsidRDefault="009560E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5B5AA3" w14:textId="77777777" w:rsidR="009560E2" w:rsidRDefault="009560E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B10963" w14:textId="77777777" w:rsidR="009560E2" w:rsidRPr="00935F8A" w:rsidRDefault="009560E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1B5233" w14:textId="73A55DE4" w:rsidR="00935F8A" w:rsidRDefault="00935F8A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E45">
              <w:rPr>
                <w:rFonts w:ascii="Times New Roman" w:hAnsi="Times New Roman"/>
                <w:sz w:val="24"/>
                <w:szCs w:val="24"/>
              </w:rPr>
              <w:t>7. Решения по вопросам, перечисленным в пунктах 1-5 и 7-9 части 1</w:t>
            </w:r>
            <w:r w:rsidR="00B3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F8A">
              <w:rPr>
                <w:rFonts w:ascii="Times New Roman" w:hAnsi="Times New Roman"/>
                <w:sz w:val="24"/>
                <w:szCs w:val="24"/>
              </w:rPr>
              <w:t>статьи 9 настоящего Закона, принимаются не менее чем двумя третями голосов от числа зарегистрированных на собрании акционеров или их представителей.</w:t>
            </w:r>
          </w:p>
          <w:p w14:paraId="53171CB8" w14:textId="77777777" w:rsidR="00FA2E45" w:rsidRPr="00935F8A" w:rsidRDefault="00FA2E45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2D4F55" w14:textId="77777777" w:rsidR="00935F8A" w:rsidRPr="00935F8A" w:rsidRDefault="00935F8A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Решение по вопросу, указанному в пункте 6 части 1 статьи 9 настоящего Закона, принимается большинством голосов от общего числа размещенных акций.</w:t>
            </w:r>
          </w:p>
          <w:p w14:paraId="724963CA" w14:textId="77777777" w:rsidR="00935F8A" w:rsidRPr="00935F8A" w:rsidRDefault="00935F8A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1471FA"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  <w:t xml:space="preserve">В случае если срок опубликования извещения в средствах массовой информации о </w:t>
            </w:r>
            <w:r w:rsidRPr="001471FA"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  <w:lastRenderedPageBreak/>
              <w:t>проведении общего собрания акционеров инвестиционного фонда был менее установленного настоящим Законом срока или уведомления о созыве собрания (заказные письма) не направлялись акционерам инвестиционного фонда, решения собрания будут иметь юридическую силу при условии единогласного принятия их на собрании.</w:t>
            </w:r>
          </w:p>
          <w:p w14:paraId="1C232712" w14:textId="6169ED92" w:rsidR="005F2CC2" w:rsidRPr="006D0C07" w:rsidRDefault="005F2CC2" w:rsidP="00935F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57DFE85" w14:textId="77777777" w:rsidR="00935F8A" w:rsidRPr="00935F8A" w:rsidRDefault="00935F8A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lastRenderedPageBreak/>
              <w:t>Статья 11. Порядок принятия решений общим собранием акционеров</w:t>
            </w:r>
          </w:p>
          <w:p w14:paraId="0D9A19FF" w14:textId="77777777" w:rsidR="00935F8A" w:rsidRPr="00935F8A" w:rsidRDefault="00935F8A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BE411C4" w14:textId="77777777" w:rsidR="00935F8A" w:rsidRPr="00935F8A" w:rsidRDefault="00935F8A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1. Каждый акционер имеет право присутствовать на общих собраниях лично или через представителя, имеющего доверенность.</w:t>
            </w:r>
          </w:p>
          <w:p w14:paraId="278A8D02" w14:textId="77777777" w:rsidR="00935F8A" w:rsidRPr="00935F8A" w:rsidRDefault="00935F8A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2. Доверенность на голосование предоставляет право ее держателю на голосование только по вопросам, включенным в повестку дня общего собрания акционеров.</w:t>
            </w:r>
          </w:p>
          <w:p w14:paraId="0950427F" w14:textId="77777777" w:rsidR="00935F8A" w:rsidRPr="00935F8A" w:rsidRDefault="00935F8A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3. Доверенность не может быть выдана членам внутреннего исполнительного органа или должностным лицам управляющей компании инвестиционного фонда.</w:t>
            </w:r>
          </w:p>
          <w:p w14:paraId="6713C186" w14:textId="77777777" w:rsidR="00935F8A" w:rsidRPr="00935F8A" w:rsidRDefault="00935F8A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4. Доверенность должна быть оформлена в соответствии с законодательством Кыргызской Республики.</w:t>
            </w:r>
          </w:p>
          <w:p w14:paraId="7BF42524" w14:textId="77777777" w:rsidR="00935F8A" w:rsidRPr="00935F8A" w:rsidRDefault="00935F8A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5. Голосование на общем собрании происходит по принципу "одна акция - один голос", кроме голосования по выборам совета директоров.</w:t>
            </w:r>
          </w:p>
          <w:p w14:paraId="6041D2C2" w14:textId="77777777" w:rsidR="00935F8A" w:rsidRDefault="00935F8A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 xml:space="preserve">6. Выборы совета директоров инвестиционного фонда осуществляются путем </w:t>
            </w:r>
            <w:r w:rsidRPr="00B87ED9">
              <w:rPr>
                <w:rFonts w:ascii="Times New Roman" w:hAnsi="Times New Roman"/>
                <w:sz w:val="24"/>
                <w:szCs w:val="24"/>
              </w:rPr>
              <w:t>кумулятивного голосования.</w:t>
            </w:r>
          </w:p>
          <w:p w14:paraId="3B715977" w14:textId="62F51040" w:rsidR="009560E2" w:rsidRPr="009560E2" w:rsidRDefault="00B378A4" w:rsidP="009560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9560E2" w:rsidRPr="009560E2">
              <w:rPr>
                <w:rFonts w:ascii="Times New Roman" w:hAnsi="Times New Roman"/>
                <w:b/>
                <w:sz w:val="24"/>
                <w:szCs w:val="24"/>
              </w:rPr>
              <w:t xml:space="preserve">При проведении кумулятивного голосования на </w:t>
            </w:r>
            <w:r w:rsidR="009560E2">
              <w:rPr>
                <w:rFonts w:ascii="Times New Roman" w:hAnsi="Times New Roman"/>
                <w:b/>
                <w:sz w:val="24"/>
                <w:szCs w:val="24"/>
              </w:rPr>
              <w:t>каждую голосующую акцию инвестиционного фонда</w:t>
            </w:r>
            <w:r w:rsidR="009560E2" w:rsidRPr="009560E2">
              <w:rPr>
                <w:rFonts w:ascii="Times New Roman" w:hAnsi="Times New Roman"/>
                <w:b/>
                <w:sz w:val="24"/>
                <w:szCs w:val="24"/>
              </w:rPr>
              <w:t xml:space="preserve"> должно приходиться </w:t>
            </w:r>
            <w:r w:rsidR="009560E2" w:rsidRPr="0095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голосов, равное общему числу м</w:t>
            </w:r>
            <w:r w:rsidR="009560E2">
              <w:rPr>
                <w:rFonts w:ascii="Times New Roman" w:hAnsi="Times New Roman"/>
                <w:b/>
                <w:sz w:val="24"/>
                <w:szCs w:val="24"/>
              </w:rPr>
              <w:t>ест в совете директоров инвестиционного фонда</w:t>
            </w:r>
            <w:r w:rsidR="009560E2" w:rsidRPr="009560E2">
              <w:rPr>
                <w:rFonts w:ascii="Times New Roman" w:hAnsi="Times New Roman"/>
                <w:b/>
                <w:sz w:val="24"/>
                <w:szCs w:val="24"/>
              </w:rPr>
              <w:t xml:space="preserve">. Акционер вправе отдать голоса по принадлежащим ему акциям полностью за одного кандидата или распределить их между несколькими кандидатами в </w:t>
            </w:r>
            <w:r w:rsidR="009560E2">
              <w:rPr>
                <w:rFonts w:ascii="Times New Roman" w:hAnsi="Times New Roman"/>
                <w:b/>
                <w:sz w:val="24"/>
                <w:szCs w:val="24"/>
              </w:rPr>
              <w:t>члены совета директоров инвестиционного фонда</w:t>
            </w:r>
            <w:r w:rsidR="009560E2" w:rsidRPr="009560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681FAEF" w14:textId="6E7D4728" w:rsidR="009560E2" w:rsidRPr="009560E2" w:rsidRDefault="00B378A4" w:rsidP="009560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9560E2" w:rsidRPr="009560E2">
              <w:rPr>
                <w:rFonts w:ascii="Times New Roman" w:hAnsi="Times New Roman"/>
                <w:b/>
                <w:sz w:val="24"/>
                <w:szCs w:val="24"/>
              </w:rPr>
              <w:t>Избранными в с</w:t>
            </w:r>
            <w:r w:rsidR="009560E2">
              <w:rPr>
                <w:rFonts w:ascii="Times New Roman" w:hAnsi="Times New Roman"/>
                <w:b/>
                <w:sz w:val="24"/>
                <w:szCs w:val="24"/>
              </w:rPr>
              <w:t xml:space="preserve">остав совета директоров инвестиционного фонда </w:t>
            </w:r>
            <w:r w:rsidR="009560E2" w:rsidRPr="009560E2">
              <w:rPr>
                <w:rFonts w:ascii="Times New Roman" w:hAnsi="Times New Roman"/>
                <w:b/>
                <w:sz w:val="24"/>
                <w:szCs w:val="24"/>
              </w:rPr>
              <w:t xml:space="preserve"> считаются набравшие наибольшее число голосов кандидаты, в количестве, равном числу мест в совете директоров, определенном ус</w:t>
            </w:r>
            <w:r w:rsidR="009560E2">
              <w:rPr>
                <w:rFonts w:ascii="Times New Roman" w:hAnsi="Times New Roman"/>
                <w:b/>
                <w:sz w:val="24"/>
                <w:szCs w:val="24"/>
              </w:rPr>
              <w:t>тавом инвестиционного фонда</w:t>
            </w:r>
            <w:r w:rsidR="009560E2" w:rsidRPr="009560E2">
              <w:rPr>
                <w:rFonts w:ascii="Times New Roman" w:hAnsi="Times New Roman"/>
                <w:b/>
                <w:sz w:val="24"/>
                <w:szCs w:val="24"/>
              </w:rPr>
              <w:t xml:space="preserve"> или решением общего собрания акционеров.</w:t>
            </w:r>
          </w:p>
          <w:p w14:paraId="04DA07FE" w14:textId="77777777" w:rsidR="009560E2" w:rsidRPr="00935F8A" w:rsidRDefault="009560E2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83828C" w14:textId="3DFEAB33" w:rsidR="00935F8A" w:rsidRPr="00935F8A" w:rsidRDefault="00935F8A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E45">
              <w:rPr>
                <w:rFonts w:ascii="Times New Roman" w:hAnsi="Times New Roman"/>
                <w:sz w:val="24"/>
                <w:szCs w:val="24"/>
              </w:rPr>
              <w:t>7. Решения по вопросам, перечисленным в пунктах 1-5 и 7-9</w:t>
            </w:r>
            <w:r w:rsidR="002F443A" w:rsidRPr="00FA2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2E45" w:rsidRPr="00FA2E45">
              <w:rPr>
                <w:rFonts w:ascii="Times New Roman" w:hAnsi="Times New Roman"/>
                <w:b/>
                <w:sz w:val="24"/>
                <w:szCs w:val="24"/>
              </w:rPr>
              <w:t>11,</w:t>
            </w:r>
            <w:r w:rsidR="00FA2E45" w:rsidRPr="00FA2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3A" w:rsidRPr="00FA2E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FA2E45">
              <w:rPr>
                <w:rFonts w:ascii="Times New Roman" w:hAnsi="Times New Roman"/>
                <w:sz w:val="24"/>
                <w:szCs w:val="24"/>
              </w:rPr>
              <w:t xml:space="preserve"> части 1</w:t>
            </w:r>
            <w:r w:rsidR="00B3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F8A">
              <w:rPr>
                <w:rFonts w:ascii="Times New Roman" w:hAnsi="Times New Roman"/>
                <w:sz w:val="24"/>
                <w:szCs w:val="24"/>
              </w:rPr>
              <w:t>статьи 9 настоящего Закона,</w:t>
            </w:r>
            <w:r w:rsidR="00FA2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E45" w:rsidRPr="00FA2E45">
              <w:rPr>
                <w:rFonts w:ascii="Times New Roman" w:hAnsi="Times New Roman"/>
                <w:b/>
                <w:sz w:val="24"/>
                <w:szCs w:val="24"/>
              </w:rPr>
              <w:t>а также о досрочном прекращении полномочий совета директоров</w:t>
            </w:r>
            <w:r w:rsidR="00B378A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A2E45" w:rsidRPr="00FA2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5F8A">
              <w:rPr>
                <w:rFonts w:ascii="Times New Roman" w:hAnsi="Times New Roman"/>
                <w:sz w:val="24"/>
                <w:szCs w:val="24"/>
              </w:rPr>
              <w:t xml:space="preserve"> принимаются не менее чем двумя третями голосов от числа зарегистрированных на собрании акционеров или их представителей.</w:t>
            </w:r>
          </w:p>
          <w:p w14:paraId="0933F17B" w14:textId="77777777" w:rsidR="00935F8A" w:rsidRDefault="00935F8A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t>Решение по вопросу, указанному в пункте 6 части 1 статьи 9 настоящего Закона, принимается большинством голосов от общего числа размещенных акций.</w:t>
            </w:r>
          </w:p>
          <w:p w14:paraId="73430AB0" w14:textId="77777777" w:rsidR="00454F03" w:rsidRPr="00935F8A" w:rsidRDefault="00454F03" w:rsidP="0093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9EA39A" w14:textId="06283AE4" w:rsidR="005F2CC2" w:rsidRPr="007875FF" w:rsidRDefault="00935F8A" w:rsidP="0014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4190" w:type="dxa"/>
          </w:tcPr>
          <w:p w14:paraId="2A251DF2" w14:textId="77777777" w:rsidR="005F2CC2" w:rsidRDefault="001A742B" w:rsidP="001A74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Pr="00FA2E45">
              <w:rPr>
                <w:rFonts w:ascii="Times New Roman" w:hAnsi="Times New Roman"/>
                <w:sz w:val="24"/>
                <w:szCs w:val="24"/>
              </w:rPr>
              <w:t xml:space="preserve">Учитывая, что частью 6 статьи 11 Закона установлено, что выборы совета директоров инвестиционного фонда осуществляются путем кумулятивного голосования, но не указано, что понимается под кумулятивным голосованием, предлагается дополнить </w:t>
            </w:r>
            <w:r w:rsidR="005453F2" w:rsidRPr="00FA2E45">
              <w:rPr>
                <w:rFonts w:ascii="Times New Roman" w:hAnsi="Times New Roman"/>
                <w:sz w:val="24"/>
                <w:szCs w:val="24"/>
              </w:rPr>
              <w:t>часть 6 статьи 11</w:t>
            </w:r>
            <w:r w:rsidRPr="00FA2E45">
              <w:rPr>
                <w:rFonts w:ascii="Times New Roman" w:hAnsi="Times New Roman"/>
                <w:sz w:val="24"/>
                <w:szCs w:val="24"/>
              </w:rPr>
              <w:t xml:space="preserve"> определением понятия кумулятивное голосование</w:t>
            </w:r>
            <w:r w:rsidR="005453F2" w:rsidRPr="00FA2E45">
              <w:rPr>
                <w:rFonts w:ascii="Times New Roman" w:hAnsi="Times New Roman"/>
                <w:sz w:val="24"/>
                <w:szCs w:val="24"/>
              </w:rPr>
              <w:t xml:space="preserve"> и порядком его проведения, </w:t>
            </w:r>
            <w:r w:rsidRPr="00FA2E45">
              <w:rPr>
                <w:rFonts w:ascii="Times New Roman" w:hAnsi="Times New Roman"/>
                <w:sz w:val="24"/>
                <w:szCs w:val="24"/>
              </w:rPr>
              <w:t xml:space="preserve"> соо</w:t>
            </w:r>
            <w:r w:rsidR="005453F2" w:rsidRPr="00FA2E45">
              <w:rPr>
                <w:rFonts w:ascii="Times New Roman" w:hAnsi="Times New Roman"/>
                <w:sz w:val="24"/>
                <w:szCs w:val="24"/>
              </w:rPr>
              <w:t xml:space="preserve">тветствующим нормам о кумулятивном голосовании, предусмотренным в статье 39   </w:t>
            </w:r>
            <w:r w:rsidRPr="00FA2E45">
              <w:rPr>
                <w:rFonts w:ascii="Times New Roman" w:hAnsi="Times New Roman"/>
                <w:sz w:val="24"/>
                <w:szCs w:val="24"/>
              </w:rPr>
              <w:t>Законе КР «Об акционерных обществах».</w:t>
            </w:r>
          </w:p>
          <w:p w14:paraId="5067F566" w14:textId="77777777" w:rsidR="001471FA" w:rsidRPr="00FA2E45" w:rsidRDefault="001471FA" w:rsidP="001A74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3E2937" w14:textId="77777777" w:rsidR="00FA2E45" w:rsidRDefault="00FA2E45" w:rsidP="001A74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E45">
              <w:rPr>
                <w:rFonts w:ascii="Times New Roman" w:hAnsi="Times New Roman"/>
                <w:sz w:val="24"/>
                <w:szCs w:val="24"/>
              </w:rPr>
              <w:t xml:space="preserve">   Принимая во внимание, что в части 7 статьи 1</w:t>
            </w:r>
            <w:r>
              <w:rPr>
                <w:rFonts w:ascii="Times New Roman" w:hAnsi="Times New Roman"/>
                <w:sz w:val="24"/>
                <w:szCs w:val="24"/>
              </w:rPr>
              <w:t>1 Закона не указано как принимаю</w:t>
            </w:r>
            <w:r w:rsidRPr="00FA2E45">
              <w:rPr>
                <w:rFonts w:ascii="Times New Roman" w:hAnsi="Times New Roman"/>
                <w:sz w:val="24"/>
                <w:szCs w:val="24"/>
              </w:rPr>
              <w:t>тся решения по вопросам, предусмотренным в пунктах 10,11,12 части 1 статьи 9 Закона, предлагается в часть 7 статьи 11 Закона внести дополнения устраняющие этот пробел.</w:t>
            </w:r>
          </w:p>
          <w:p w14:paraId="4EBFF0AE" w14:textId="77777777" w:rsidR="001471FA" w:rsidRDefault="001471FA" w:rsidP="001A74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581578" w14:textId="2B41EA5E" w:rsidR="001471FA" w:rsidRPr="00935F8A" w:rsidRDefault="001471FA" w:rsidP="00147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Согласно части 8 статьи 11 Закона в </w:t>
            </w:r>
            <w:r w:rsidRPr="00935F8A">
              <w:rPr>
                <w:rFonts w:ascii="Times New Roman" w:hAnsi="Times New Roman"/>
                <w:sz w:val="24"/>
                <w:szCs w:val="24"/>
              </w:rPr>
              <w:t xml:space="preserve">случае если срок опубликования извещения в средствах массовой информации о проведении общего собрания акционеров инвестиционного фонда был менее установленного настоящим Законом </w:t>
            </w:r>
            <w:r w:rsidRPr="00935F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срока или уведомления о созыве собрания (заказные письма) не направлялись акционерам инвестиционного фонда, решения собрания </w:t>
            </w:r>
            <w:r w:rsidRPr="001471FA">
              <w:rPr>
                <w:rFonts w:ascii="Times New Roman" w:hAnsi="Times New Roman"/>
                <w:sz w:val="24"/>
                <w:szCs w:val="24"/>
              </w:rPr>
              <w:t>будут иметь юридическую силу при условии единогласного принятия их на собрании.</w:t>
            </w:r>
          </w:p>
          <w:p w14:paraId="66334E94" w14:textId="77777777" w:rsidR="001471FA" w:rsidRDefault="001471FA" w:rsidP="001A74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Однако, </w:t>
            </w:r>
            <w:r w:rsidRPr="00935F8A">
              <w:rPr>
                <w:rFonts w:ascii="Times New Roman" w:hAnsi="Times New Roman"/>
                <w:sz w:val="24"/>
                <w:szCs w:val="24"/>
              </w:rPr>
              <w:t>если срок опубликования извещения в средствах массовой информации о проведении общего собрания акционеров инвестиционного фонда был менее установленного настоящим Законом срока или уведомления о созыве собрания (заказные письма) не направлялись акционерам инвестиционного фонда,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 является нарушением порядка </w:t>
            </w:r>
            <w:r w:rsidR="002F1FB0">
              <w:rPr>
                <w:rFonts w:ascii="Times New Roman" w:hAnsi="Times New Roman"/>
                <w:sz w:val="24"/>
                <w:szCs w:val="24"/>
              </w:rPr>
              <w:t>сообщения о проведении общего собрания и проведение не смотря на это общего собрания акционеров и тем более принятие решений пусть даже единогласно влечет за собой ущемление прав акционеров не  уведомленных в надлежащем порядке о проведении общего собрания.</w:t>
            </w:r>
          </w:p>
          <w:p w14:paraId="4F97F463" w14:textId="77777777" w:rsidR="002F1FB0" w:rsidRDefault="002F1FB0" w:rsidP="001A74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 этом, данная норма может создать условия для возможных злоупотреблений. </w:t>
            </w:r>
          </w:p>
          <w:p w14:paraId="48AFA2A1" w14:textId="77777777" w:rsidR="002F1FB0" w:rsidRDefault="002F1FB0" w:rsidP="001A74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связи с чем, предлагается исключить часть 8 статьи 11 Закона.</w:t>
            </w:r>
          </w:p>
          <w:p w14:paraId="5FF70F0E" w14:textId="40DBE975" w:rsidR="002F1FB0" w:rsidRPr="006D0C07" w:rsidRDefault="002F1FB0" w:rsidP="001A74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612E" w:rsidRPr="00D8612E" w14:paraId="39F2D438" w14:textId="54846290" w:rsidTr="00D8612E">
        <w:tc>
          <w:tcPr>
            <w:tcW w:w="5353" w:type="dxa"/>
          </w:tcPr>
          <w:p w14:paraId="08C69D30" w14:textId="77777777" w:rsidR="00D8612E" w:rsidRPr="00D8612E" w:rsidRDefault="00D8612E" w:rsidP="00D8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12. Совет директоров акционерного инвестиционного фонда</w:t>
            </w:r>
          </w:p>
          <w:p w14:paraId="4688DFC0" w14:textId="77777777" w:rsidR="00D8612E" w:rsidRPr="00D8612E" w:rsidRDefault="00D8612E" w:rsidP="00D8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BFCB420" w14:textId="77777777" w:rsidR="00D8612E" w:rsidRPr="00D8612E" w:rsidRDefault="00D8612E" w:rsidP="00D8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1. В период между собраниями акционеров управление инвестиционным фондом в пределах своей компетенции и контроль за деятельностью исполнительного органа и других субъектов, имеющих договорные отношения с акционерным инвестиционным фондом осуществляет совет директоров акционерного инвестиционного фонда.</w:t>
            </w:r>
          </w:p>
          <w:p w14:paraId="7896EE43" w14:textId="77777777" w:rsidR="00D8612E" w:rsidRPr="00D8612E" w:rsidRDefault="00D8612E" w:rsidP="00D8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2. Совет директоров контролирует деятельность инвестиционного фонда от имени акционеров.</w:t>
            </w:r>
          </w:p>
          <w:p w14:paraId="513F7AD9" w14:textId="77777777" w:rsidR="00D8612E" w:rsidRPr="00D8612E" w:rsidRDefault="00D8612E" w:rsidP="00D8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3. Совет директоров ежегодно предоставляет акционерам полный отчет о деятельности инвестиционного фонда, заверенный независимым аудитором.</w:t>
            </w:r>
          </w:p>
          <w:p w14:paraId="0B58B013" w14:textId="77777777" w:rsidR="00D8612E" w:rsidRPr="00D8612E" w:rsidRDefault="00D8612E" w:rsidP="00D8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 xml:space="preserve">4. Число членов совета директоров определяется общим собранием акционеров, но не может быть </w:t>
            </w:r>
            <w:r w:rsidRPr="00D8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пяти и всегда должно быть нечетным.</w:t>
            </w:r>
          </w:p>
          <w:p w14:paraId="64678930" w14:textId="77777777" w:rsidR="00D8612E" w:rsidRPr="00D8612E" w:rsidRDefault="00D8612E" w:rsidP="00D8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861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(Исключен в соответствии с Законом КР от </w:t>
            </w:r>
            <w:hyperlink r:id="rId4" w:history="1">
              <w:r w:rsidRPr="00D8612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8 апреля 2003 года № 67</w:t>
              </w:r>
            </w:hyperlink>
            <w:r w:rsidRPr="00D861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7306F0CB" w14:textId="77777777" w:rsidR="00D8612E" w:rsidRPr="00D8612E" w:rsidRDefault="00D8612E" w:rsidP="00D8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6. Срок полномочий совета директоров определяется уставом акционерного инвестиционного фонда, но не может превышать 3 лет.</w:t>
            </w:r>
          </w:p>
          <w:p w14:paraId="6C508D56" w14:textId="77777777" w:rsidR="00D8612E" w:rsidRDefault="00D8612E" w:rsidP="00D8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7. Члены исполнительного органа (должностные лица управляющей компании), должностные лица депозитария, специализированного регистратора, аудитора и независимого оценщика имущества инвестиционного фонда не могут входить в состав совета директоров инвестиционного фонда.</w:t>
            </w:r>
          </w:p>
          <w:p w14:paraId="0444A37D" w14:textId="77777777" w:rsidR="00B378A4" w:rsidRPr="00D8612E" w:rsidRDefault="00B378A4" w:rsidP="00D8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B042A" w14:textId="77777777" w:rsidR="00D8612E" w:rsidRDefault="00D8612E" w:rsidP="00D8612E">
            <w:pPr>
              <w:jc w:val="both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 xml:space="preserve">8. Членами совета директоров инвестиционного фонда не могут быть лица, </w:t>
            </w:r>
            <w:r w:rsidRPr="00EC443C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  <w:t>привлекавшиеся к уголовной ответственности за должностные и экономические преступления.</w:t>
            </w:r>
          </w:p>
          <w:p w14:paraId="45AA0F38" w14:textId="77777777" w:rsidR="00EC443C" w:rsidRDefault="00EC443C" w:rsidP="00D8612E">
            <w:pPr>
              <w:jc w:val="both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</w:p>
          <w:p w14:paraId="2816A3C6" w14:textId="77777777" w:rsidR="00EC443C" w:rsidRDefault="00EC443C" w:rsidP="00D8612E">
            <w:pPr>
              <w:jc w:val="both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</w:p>
          <w:p w14:paraId="0795A0E6" w14:textId="77777777" w:rsidR="00EC443C" w:rsidRDefault="00EC443C" w:rsidP="00D8612E">
            <w:pPr>
              <w:jc w:val="both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</w:p>
          <w:p w14:paraId="124A535A" w14:textId="77777777" w:rsidR="00EC443C" w:rsidRPr="00EC443C" w:rsidRDefault="00EC443C" w:rsidP="00D8612E">
            <w:pPr>
              <w:jc w:val="both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</w:p>
          <w:p w14:paraId="7DEBBD0F" w14:textId="77777777" w:rsidR="00D8612E" w:rsidRPr="00D8612E" w:rsidRDefault="00D8612E" w:rsidP="00D8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 xml:space="preserve">9. К компетенции совета директоров инвестиционного фонда относятся следующие </w:t>
            </w:r>
            <w:r w:rsidRPr="00D8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вопросы:</w:t>
            </w:r>
          </w:p>
          <w:p w14:paraId="57C0E7AD" w14:textId="77777777" w:rsidR="00D8612E" w:rsidRPr="00D8612E" w:rsidRDefault="00D8612E" w:rsidP="00D8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- назначение членов внутреннего исполнительного органа либо заключение договора об управлении инвестиционным фондом с управляющей компанией;</w:t>
            </w:r>
          </w:p>
          <w:p w14:paraId="1E84C22C" w14:textId="77777777" w:rsidR="00D8612E" w:rsidRPr="00D8612E" w:rsidRDefault="00D8612E" w:rsidP="00D8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- принятие решений о внесении изменений и дополнений в договор об управлении инвестиционным фондом;</w:t>
            </w:r>
          </w:p>
          <w:p w14:paraId="6619E228" w14:textId="77777777" w:rsidR="00D8612E" w:rsidRPr="00D8612E" w:rsidRDefault="00D8612E" w:rsidP="00D8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- принятие решений о досрочном прекращении полномочий исполнительного органа либо досрочном расторжении договора с управляющей компанией инвестиционного фонда;</w:t>
            </w:r>
          </w:p>
          <w:p w14:paraId="0A060003" w14:textId="77777777" w:rsidR="00D8612E" w:rsidRPr="00D8612E" w:rsidRDefault="00D8612E" w:rsidP="00D8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- установление порядка выплат и размера вознаграждения членам исполнительного органа либо управляющей компании инвестиционного фонда;</w:t>
            </w:r>
          </w:p>
          <w:p w14:paraId="233B20A6" w14:textId="77777777" w:rsidR="00D8612E" w:rsidRPr="00D8612E" w:rsidRDefault="00D8612E" w:rsidP="00D8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- заключение или расторжение по представлению исполнительного органа договоров с регистратором, депозитарием, агентом по размещению и выкупу ценных бумаг, независимым оценщиком имущества и независимым аудитором;</w:t>
            </w:r>
          </w:p>
          <w:p w14:paraId="2E604491" w14:textId="77777777" w:rsidR="00D8612E" w:rsidRPr="00D8612E" w:rsidRDefault="00D8612E" w:rsidP="00D8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 xml:space="preserve">- другие вопросы, связанные с осуществлением деятельности по управлению инвестиционным фондом и не относящиеся к исключительной компетенции общего собрания акционеров и компетенции управляющей компании </w:t>
            </w:r>
            <w:r w:rsidRPr="00D8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инвестиционного фонда.</w:t>
            </w:r>
          </w:p>
          <w:p w14:paraId="3E33345C" w14:textId="77777777" w:rsidR="00D8612E" w:rsidRPr="00D8612E" w:rsidRDefault="00D8612E" w:rsidP="00D8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10. Заседания совета директоров проводятся не реже 1 раза в месяц. На них заслушивается информация о деятельности исполнительного органа инвестиционного фонда и решаются вопросы, относящиеся к компетенции совета директоров.</w:t>
            </w:r>
          </w:p>
          <w:p w14:paraId="4D6C846A" w14:textId="77777777" w:rsidR="00D8612E" w:rsidRPr="00D8612E" w:rsidRDefault="00D8612E" w:rsidP="00D8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11. Решение на заседании совета директоров считается принятым, если за него проголосовало большинство от общего количества членов совета директоров.</w:t>
            </w:r>
          </w:p>
          <w:p w14:paraId="5720ABED" w14:textId="77777777" w:rsidR="00D8612E" w:rsidRPr="00D8612E" w:rsidRDefault="00D8612E" w:rsidP="00D8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12. Ежемесячно совету директоров должна представляться информация обо всех сделках с ценными бумагами, в которые были вовлечены управляющая компания инвестиционного фонда и его должностные лица. Данное требование относится как к сделкам с акциями, выпущенными инвестиционным фондом, так и с ценными бумагами других эмитентов, находящимися в активах инвестиционного фонда. Совет директоров проводит регулярную проверку таких сделок. Совет директоров должен удостовериться, что данные сделки:</w:t>
            </w:r>
          </w:p>
          <w:p w14:paraId="1B707FA3" w14:textId="77777777" w:rsidR="00D8612E" w:rsidRPr="00D8612E" w:rsidRDefault="00D8612E" w:rsidP="00D8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1) не представляют собой конфликт интересов;</w:t>
            </w:r>
          </w:p>
          <w:p w14:paraId="45DD5034" w14:textId="77777777" w:rsidR="00D8612E" w:rsidRPr="00D8612E" w:rsidRDefault="00D8612E" w:rsidP="00D8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2) не нарушают действующее законодательство;</w:t>
            </w:r>
          </w:p>
          <w:p w14:paraId="565AB960" w14:textId="77777777" w:rsidR="00D8612E" w:rsidRPr="00D8612E" w:rsidRDefault="00D8612E" w:rsidP="00D8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3) не нарушают положений договора об управлении инвестиционным фондом;</w:t>
            </w:r>
          </w:p>
          <w:p w14:paraId="71867396" w14:textId="77777777" w:rsidR="00D8612E" w:rsidRPr="00D8612E" w:rsidRDefault="00D8612E" w:rsidP="00D8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не нарушают устав или проспект эмиссии инвестиционного фонда.</w:t>
            </w:r>
          </w:p>
          <w:p w14:paraId="183BDF67" w14:textId="14FEDD06" w:rsidR="00D8612E" w:rsidRPr="006D0C07" w:rsidRDefault="00D8612E" w:rsidP="00D861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90873C8" w14:textId="77777777" w:rsidR="00D8612E" w:rsidRPr="00D8612E" w:rsidRDefault="00D8612E" w:rsidP="00E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12. Совет директоров акционерного инвестиционного фонда</w:t>
            </w:r>
          </w:p>
          <w:p w14:paraId="644E8A35" w14:textId="77777777" w:rsidR="00D8612E" w:rsidRPr="00D8612E" w:rsidRDefault="00D8612E" w:rsidP="00E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4190931" w14:textId="77777777" w:rsidR="00D8612E" w:rsidRPr="00D8612E" w:rsidRDefault="00D8612E" w:rsidP="00E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1. В период между собраниями акционеров управление инвестиционным фондом в пределах своей компетенции и контроль за деятельностью исполнительного органа и других субъектов, имеющих договорные отношения с акционерным инвестиционным фондом осуществляет совет директоров акционерного инвестиционного фонда.</w:t>
            </w:r>
          </w:p>
          <w:p w14:paraId="3F8272E5" w14:textId="77777777" w:rsidR="00D8612E" w:rsidRPr="00D8612E" w:rsidRDefault="00D8612E" w:rsidP="00E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2. Совет директоров контролирует деятельность инвестиционного фонда от имени акционеров.</w:t>
            </w:r>
          </w:p>
          <w:p w14:paraId="0A7E89B8" w14:textId="77777777" w:rsidR="00D8612E" w:rsidRPr="00D8612E" w:rsidRDefault="00D8612E" w:rsidP="00E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3. Совет директоров ежегодно предоставляет акционерам полный отчет о деятельности инвестиционного фонда, заверенный независимым аудитором.</w:t>
            </w:r>
          </w:p>
          <w:p w14:paraId="3376191B" w14:textId="77777777" w:rsidR="00D8612E" w:rsidRPr="00D8612E" w:rsidRDefault="00D8612E" w:rsidP="00E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 xml:space="preserve">4. Число членов совета директоров определяется общим собранием акционеров, но не может </w:t>
            </w:r>
            <w:r w:rsidRPr="00D8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менее пяти и всегда должно быть нечетным.</w:t>
            </w:r>
          </w:p>
          <w:p w14:paraId="54AE02AA" w14:textId="77777777" w:rsidR="00D8612E" w:rsidRPr="00D8612E" w:rsidRDefault="00D8612E" w:rsidP="00E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861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(Исключен в соответствии с Законом КР от </w:t>
            </w:r>
            <w:hyperlink r:id="rId5" w:history="1">
              <w:r w:rsidRPr="00D8612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8 апреля 2003 года № 67</w:t>
              </w:r>
            </w:hyperlink>
            <w:r w:rsidRPr="00D861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32A91624" w14:textId="77777777" w:rsidR="00D8612E" w:rsidRPr="00D8612E" w:rsidRDefault="00D8612E" w:rsidP="00E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6. Срок полномочий совета директоров определяется уставом акционерного инвестиционного фонда, но не может превышать 3 лет.</w:t>
            </w:r>
          </w:p>
          <w:p w14:paraId="1BC32983" w14:textId="77777777" w:rsidR="00D8612E" w:rsidRPr="00D8612E" w:rsidRDefault="00D8612E" w:rsidP="00E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7. Члены исполнительного органа (должностные лица управляющей компании), должностные лица депозитария, специализированного регистратора, аудитора и независимого оценщика имущества инвестиционного фонда не могут входить в состав совета директоров инвестиционного фонда.</w:t>
            </w:r>
          </w:p>
          <w:p w14:paraId="291C568A" w14:textId="3F51F17D" w:rsidR="00D8612E" w:rsidRDefault="00D8612E" w:rsidP="00EC44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8. Членами совета директоров инвестиционного фонда не могут быть лица</w:t>
            </w:r>
            <w:r w:rsidRPr="00EC44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C443C" w:rsidRPr="00EC4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имеющие не погашенную судимость за преступления против интересов службы в коммерческих и иных организациях, за коррупционные и иные преступления против интересов государственной и муниципальной службы, преступления против порядка осуществления экономической деятельности</w:t>
            </w:r>
            <w:r w:rsidRPr="00EC44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86C5539" w14:textId="77777777" w:rsidR="00EC443C" w:rsidRPr="00EC443C" w:rsidRDefault="00EC443C" w:rsidP="00EC44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30BEB4" w14:textId="77777777" w:rsidR="00D8612E" w:rsidRPr="00D8612E" w:rsidRDefault="00D8612E" w:rsidP="00E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 xml:space="preserve">9. К компетенции совета директоров инвестиционного фонда относятся следующие </w:t>
            </w:r>
            <w:r w:rsidRPr="00D8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вопросы:</w:t>
            </w:r>
          </w:p>
          <w:p w14:paraId="4C10DFAC" w14:textId="77777777" w:rsidR="00D8612E" w:rsidRPr="00D8612E" w:rsidRDefault="00D8612E" w:rsidP="00E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- назначение членов внутреннего исполнительного органа либо заключение договора об управлении инвестиционным фондом с управляющей компанией;</w:t>
            </w:r>
          </w:p>
          <w:p w14:paraId="3E61B2FC" w14:textId="77777777" w:rsidR="00D8612E" w:rsidRPr="00D8612E" w:rsidRDefault="00D8612E" w:rsidP="00E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- принятие решений о внесении изменений и дополнений в договор об управлении инвестиционным фондом;</w:t>
            </w:r>
          </w:p>
          <w:p w14:paraId="451C3DCC" w14:textId="77777777" w:rsidR="00D8612E" w:rsidRPr="00D8612E" w:rsidRDefault="00D8612E" w:rsidP="00E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- принятие решений о досрочном прекращении полномочий исполнительного органа либо досрочном расторжении договора с управляющей компанией инвестиционного фонда;</w:t>
            </w:r>
          </w:p>
          <w:p w14:paraId="677B8330" w14:textId="77777777" w:rsidR="00D8612E" w:rsidRPr="00D8612E" w:rsidRDefault="00D8612E" w:rsidP="00E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- установление порядка выплат и размера вознаграждения членам исполнительного органа либо управляющей компании инвестиционного фонда;</w:t>
            </w:r>
          </w:p>
          <w:p w14:paraId="0864BE9A" w14:textId="77777777" w:rsidR="00D8612E" w:rsidRPr="00D8612E" w:rsidRDefault="00D8612E" w:rsidP="00E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- заключение или расторжение по представлению исполнительного органа договоров с регистратором, депозитарием, агентом по размещению и выкупу ценных бумаг, независимым оценщиком имущества и независимым аудитором;</w:t>
            </w:r>
          </w:p>
          <w:p w14:paraId="1BF0DE95" w14:textId="77777777" w:rsidR="00D8612E" w:rsidRPr="00D8612E" w:rsidRDefault="00D8612E" w:rsidP="00E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 xml:space="preserve">- другие вопросы, связанные с осуществлением деятельности по управлению инвестиционным фондом и не относящиеся к исключительной компетенции общего собрания акционеров и компетенции управляющей компании </w:t>
            </w:r>
            <w:r w:rsidRPr="00D8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инвестиционного фонда.</w:t>
            </w:r>
          </w:p>
          <w:p w14:paraId="0297BC4B" w14:textId="77777777" w:rsidR="00D8612E" w:rsidRPr="00D8612E" w:rsidRDefault="00D8612E" w:rsidP="00E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10. Заседания совета директоров проводятся не реже 1 раза в месяц. На них заслушивается информация о деятельности исполнительного органа инвестиционного фонда и решаются вопросы, относящиеся к компетенции совета директоров.</w:t>
            </w:r>
          </w:p>
          <w:p w14:paraId="121F4BA3" w14:textId="77777777" w:rsidR="00D8612E" w:rsidRPr="00D8612E" w:rsidRDefault="00D8612E" w:rsidP="00E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11. Решение на заседании совета директоров считается принятым, если за него проголосовало большинство от общего количества членов совета директоров.</w:t>
            </w:r>
          </w:p>
          <w:p w14:paraId="55A55D25" w14:textId="77777777" w:rsidR="00D8612E" w:rsidRPr="00D8612E" w:rsidRDefault="00D8612E" w:rsidP="00E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12. Ежемесячно совету директоров должна представляться информация обо всех сделках с ценными бумагами, в которые были вовлечены управляющая компания инвестиционного фонда и его должностные лица. Данное требование относится как к сделкам с акциями, выпущенными инвестиционным фондом, так и с ценными бумагами других эмитентов, находящимися в активах инвестиционного фонда. Совет директоров проводит регулярную проверку таких сделок. Совет директоров должен удостовериться, что данные сделки:</w:t>
            </w:r>
          </w:p>
          <w:p w14:paraId="43F3365F" w14:textId="77777777" w:rsidR="00D8612E" w:rsidRPr="00D8612E" w:rsidRDefault="00D8612E" w:rsidP="00E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1) не представляют собой конфликт интересов;</w:t>
            </w:r>
          </w:p>
          <w:p w14:paraId="6479C3DC" w14:textId="77777777" w:rsidR="00D8612E" w:rsidRPr="00D8612E" w:rsidRDefault="00D8612E" w:rsidP="00E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2) не нарушают действующее законодательство;</w:t>
            </w:r>
          </w:p>
          <w:p w14:paraId="2E5BB799" w14:textId="77777777" w:rsidR="00D8612E" w:rsidRPr="00D8612E" w:rsidRDefault="00D8612E" w:rsidP="00E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t>3) не нарушают положений договора об управлении инвестиционным фондом;</w:t>
            </w:r>
          </w:p>
          <w:p w14:paraId="0F9F38E9" w14:textId="77777777" w:rsidR="00D8612E" w:rsidRPr="00D8612E" w:rsidRDefault="00D8612E" w:rsidP="00EC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не нарушают устав или проспект эмиссии инвестиционного фонда.</w:t>
            </w:r>
          </w:p>
          <w:p w14:paraId="4BF620B9" w14:textId="77777777" w:rsidR="00D8612E" w:rsidRPr="00D8612E" w:rsidRDefault="00D8612E" w:rsidP="00D861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14:paraId="3C523CCA" w14:textId="77E92A42" w:rsidR="00D8612E" w:rsidRPr="006D0C07" w:rsidRDefault="000D61EC" w:rsidP="00D861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8 статьи 12 Закона предлагается привести в соответствие с требованиями Уголовного кодекса КР.</w:t>
            </w:r>
          </w:p>
        </w:tc>
        <w:tc>
          <w:tcPr>
            <w:tcW w:w="4190" w:type="dxa"/>
          </w:tcPr>
          <w:p w14:paraId="75C60706" w14:textId="77777777" w:rsidR="00D8612E" w:rsidRPr="00D8612E" w:rsidRDefault="00D861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612E" w:rsidRPr="005F2CC2" w14:paraId="150800F4" w14:textId="77777777" w:rsidTr="00D8612E">
        <w:trPr>
          <w:gridAfter w:val="1"/>
          <w:wAfter w:w="4190" w:type="dxa"/>
        </w:trPr>
        <w:tc>
          <w:tcPr>
            <w:tcW w:w="5353" w:type="dxa"/>
          </w:tcPr>
          <w:p w14:paraId="20983BD8" w14:textId="77777777" w:rsidR="0010729C" w:rsidRDefault="0010729C" w:rsidP="0010729C">
            <w:pPr>
              <w:pStyle w:val="tkZagolovok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21. Правила паевого инвестиционного фонда</w:t>
            </w:r>
          </w:p>
          <w:p w14:paraId="0B3C8332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609">
              <w:rPr>
                <w:rFonts w:ascii="Times New Roman" w:hAnsi="Times New Roman" w:cs="Times New Roman"/>
                <w:sz w:val="24"/>
                <w:szCs w:val="24"/>
              </w:rPr>
              <w:t>1. Деятельность паевого инвестиционного фонда регулируется правилами паевого инвестиционного фонда, утверждаемыми управляющей компанией паевого инвестиционного фонда, а в случаях, предусмотренных настоящим Законом, - утверждаемыми решением общего собрания владельцев инвестиционных паев.</w:t>
            </w:r>
          </w:p>
          <w:p w14:paraId="2B81D1B5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правилах паевого инвестиционного фонда должны быть указаны:</w:t>
            </w:r>
          </w:p>
          <w:p w14:paraId="2E56DD9A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сокращенное наименование паевого инвестиционного фонда;</w:t>
            </w:r>
          </w:p>
          <w:p w14:paraId="55803669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паи фонда могут быть приобретены только квалифицированными инвесторами для закрытых паевых инвестиционных фондов;</w:t>
            </w:r>
          </w:p>
          <w:p w14:paraId="32B42F57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тип паевого инвестиционного фонда;</w:t>
            </w:r>
          </w:p>
          <w:p w14:paraId="4588E43D" w14:textId="77777777" w:rsidR="0010729C" w:rsidRPr="0047188A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A">
              <w:rPr>
                <w:rFonts w:ascii="Times New Roman" w:hAnsi="Times New Roman" w:cs="Times New Roman"/>
                <w:sz w:val="24"/>
                <w:szCs w:val="24"/>
              </w:rPr>
              <w:t>- фирменное наименование, местонахождение, организационно-правовая форма управляющей компании, дата получения и номер соответствующей лицензии;</w:t>
            </w:r>
          </w:p>
          <w:p w14:paraId="2FA8C483" w14:textId="77777777" w:rsidR="0010729C" w:rsidRPr="0047188A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A">
              <w:rPr>
                <w:rFonts w:ascii="Times New Roman" w:hAnsi="Times New Roman" w:cs="Times New Roman"/>
                <w:sz w:val="24"/>
                <w:szCs w:val="24"/>
              </w:rPr>
              <w:t xml:space="preserve">- местонахождение, наименование депозитария, специализированного регистратора, </w:t>
            </w:r>
            <w:r w:rsidRPr="00471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получения и номер соответствующей лицензии;</w:t>
            </w:r>
          </w:p>
          <w:p w14:paraId="7887B2F3" w14:textId="77777777" w:rsidR="0010729C" w:rsidRPr="0047188A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A">
              <w:rPr>
                <w:rFonts w:ascii="Times New Roman" w:hAnsi="Times New Roman" w:cs="Times New Roman"/>
                <w:sz w:val="24"/>
                <w:szCs w:val="24"/>
              </w:rPr>
              <w:t>- направления осуществляемых инвестиций, изложенные в инвестиционной декларации, которая является неотъемлемой частью правил паевого инвестиционного фонда;</w:t>
            </w:r>
          </w:p>
          <w:p w14:paraId="08E8FA8F" w14:textId="77777777" w:rsidR="0010729C" w:rsidRPr="0047188A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A"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управляющей компании инвестиционного фонда;</w:t>
            </w:r>
          </w:p>
          <w:p w14:paraId="6CE0F12D" w14:textId="77777777" w:rsidR="0010729C" w:rsidRPr="0047188A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A">
              <w:rPr>
                <w:rFonts w:ascii="Times New Roman" w:hAnsi="Times New Roman" w:cs="Times New Roman"/>
                <w:sz w:val="24"/>
                <w:szCs w:val="24"/>
              </w:rPr>
              <w:t>- размер, условия и порядок выплаты вознаграждения управляющей компании;</w:t>
            </w:r>
          </w:p>
          <w:p w14:paraId="0C913227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A">
              <w:rPr>
                <w:rFonts w:ascii="Times New Roman" w:hAnsi="Times New Roman" w:cs="Times New Roman"/>
                <w:sz w:val="24"/>
                <w:szCs w:val="24"/>
              </w:rPr>
              <w:t>- виды расходов по управлению паевым инвестиционным фондом, подлежащие возмещению управляющей компании, а также ограничения, установленные в отношении таких расходов;</w:t>
            </w:r>
          </w:p>
          <w:p w14:paraId="393DBDBD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права владельцев инвестиционных паев, порядок и условия размещения и выкупа инвестиционных паев;</w:t>
            </w:r>
          </w:p>
          <w:p w14:paraId="10A4BEA6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созыва и проведения общего собрания владельцев инвестиционных паев для закрытых паевых инвестиционных фондов;</w:t>
            </w:r>
          </w:p>
          <w:p w14:paraId="1B32A89E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расчета и выплаты промежуточного дохода для закрытых паевых инвестиционных фондов, предусматривающих выплату такого дохода;</w:t>
            </w:r>
          </w:p>
          <w:p w14:paraId="017B85BA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определения стоимости чистых активов инвестиционного фонда;</w:t>
            </w:r>
          </w:p>
          <w:p w14:paraId="7AC5D941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иные сведения, устанавливаемые Правительством Кыргызской Республики.</w:t>
            </w:r>
          </w:p>
          <w:p w14:paraId="132C84A9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паевого инвестиционного фонда подлежат регистрации уполномоченным государственным органом по рынку ценных бумаг.</w:t>
            </w:r>
          </w:p>
          <w:p w14:paraId="2DE9F195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Изменения и дополнения, вносимые в правила паевого инвестиционного фонда, подлежат регистрации в уполномоченном государственном органе по рынку ценных бумаг.</w:t>
            </w:r>
          </w:p>
          <w:p w14:paraId="02E59EB9" w14:textId="77777777" w:rsidR="0010729C" w:rsidRPr="006A5652" w:rsidRDefault="0010729C" w:rsidP="0010729C">
            <w:pPr>
              <w:pStyle w:val="tkTekst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  <w:t>Изменения и дополнения в правила закрытого паевого инвестиционного фонда вступают в силу на следующий день после опубликования сообщения о регистрации.</w:t>
            </w:r>
          </w:p>
          <w:p w14:paraId="3E06DE86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регистрации правил или изменений и дополнений в правила паевого инвестиционного фонда, включая информацию о порядке ознакомления с полным текстом этих правил или изменений и дополнений, должно быть опубликовано </w:t>
            </w:r>
            <w:r w:rsidRPr="006A5652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  <w:t>в печатных средствах массовой информации.</w:t>
            </w:r>
          </w:p>
          <w:p w14:paraId="11840ADA" w14:textId="77777777" w:rsidR="006A5652" w:rsidRDefault="006A5652" w:rsidP="0010729C">
            <w:pPr>
              <w:pStyle w:val="tkTekst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</w:p>
          <w:p w14:paraId="11A1101C" w14:textId="77777777" w:rsidR="006A5652" w:rsidRPr="006A5652" w:rsidRDefault="006A5652" w:rsidP="0010729C">
            <w:pPr>
              <w:pStyle w:val="tkTekst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</w:p>
          <w:p w14:paraId="289380D1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>Изменения и дополнения в правила паевого инвестиционного фонда вступают в силу по истечении одного месяца со дня опубликования сообщения об их регистрации.</w:t>
            </w:r>
          </w:p>
          <w:p w14:paraId="3DC19D01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и дополнения в правила интервального паевого инвестиционного фонда вступают в силу со дня, следующего за днем окончания ближайшего после опубликования сообщения об их регистрации срока приема заявок.</w:t>
            </w:r>
          </w:p>
          <w:p w14:paraId="33C44315" w14:textId="77777777" w:rsidR="00D8612E" w:rsidRPr="006D0C07" w:rsidRDefault="00D8612E" w:rsidP="00912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E69851D" w14:textId="77777777" w:rsidR="0010729C" w:rsidRDefault="0010729C" w:rsidP="0010729C">
            <w:pPr>
              <w:pStyle w:val="tkZagolovok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21. Правила паевого инвестиционного фонда</w:t>
            </w:r>
          </w:p>
          <w:p w14:paraId="01246A5A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609">
              <w:rPr>
                <w:rFonts w:ascii="Times New Roman" w:hAnsi="Times New Roman" w:cs="Times New Roman"/>
                <w:sz w:val="24"/>
                <w:szCs w:val="24"/>
              </w:rPr>
              <w:t>1. Деятельность паевого инвестиционного фонда регулируется правилами паевого инвестиционного фонда, утверждаемыми управляющей компанией паевого инвестиционного фонда, а в случаях, предусмотренных настоящим Законом, - утверждаемыми решением общего собрания владельцев инвестиционных паев.</w:t>
            </w:r>
          </w:p>
          <w:p w14:paraId="6D10B6BD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правилах паевого инвестиционного фонда должны быть указаны:</w:t>
            </w:r>
          </w:p>
          <w:p w14:paraId="353F6BC5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сокращенное наименование паевого инвестиционного фонда;</w:t>
            </w:r>
          </w:p>
          <w:p w14:paraId="5D16345D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паи фонда могут быть приобретены только квалифицированными инвесторами для закрытых паевых инвестиционных фондов;</w:t>
            </w:r>
          </w:p>
          <w:p w14:paraId="37E3BEC9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тип паевого инвестиционного фонда;</w:t>
            </w:r>
          </w:p>
          <w:p w14:paraId="371AE72F" w14:textId="77777777" w:rsidR="0010729C" w:rsidRPr="0047188A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A">
              <w:rPr>
                <w:rFonts w:ascii="Times New Roman" w:hAnsi="Times New Roman" w:cs="Times New Roman"/>
                <w:sz w:val="24"/>
                <w:szCs w:val="24"/>
              </w:rPr>
              <w:t>- фирменное наименование, местонахождение, организационно-правовая форма управляющей компании, дата получения и номер соответствующей лицензии;</w:t>
            </w:r>
          </w:p>
          <w:p w14:paraId="1E23B877" w14:textId="77777777" w:rsidR="0010729C" w:rsidRPr="0047188A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A">
              <w:rPr>
                <w:rFonts w:ascii="Times New Roman" w:hAnsi="Times New Roman" w:cs="Times New Roman"/>
                <w:sz w:val="24"/>
                <w:szCs w:val="24"/>
              </w:rPr>
              <w:t xml:space="preserve">- местонахождение, наименование депозитария, специализированного </w:t>
            </w:r>
            <w:r w:rsidRPr="00471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регистратора, дата получения и номер соответствующей лицензии;</w:t>
            </w:r>
          </w:p>
          <w:p w14:paraId="5B685E28" w14:textId="77777777" w:rsidR="0010729C" w:rsidRPr="0047188A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A">
              <w:rPr>
                <w:rFonts w:ascii="Times New Roman" w:hAnsi="Times New Roman" w:cs="Times New Roman"/>
                <w:sz w:val="24"/>
                <w:szCs w:val="24"/>
              </w:rPr>
              <w:t>- направления осуществляемых инвестиций, изложенные в инвестиционной декларации, которая является неотъемлемой частью правил паевого инвестиционного фонда;</w:t>
            </w:r>
          </w:p>
          <w:p w14:paraId="4DF115D3" w14:textId="77777777" w:rsidR="0010729C" w:rsidRPr="0047188A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A"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управляющей компании инвестиционного фонда;</w:t>
            </w:r>
          </w:p>
          <w:p w14:paraId="34DF0BB5" w14:textId="77777777" w:rsidR="0010729C" w:rsidRPr="0047188A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A">
              <w:rPr>
                <w:rFonts w:ascii="Times New Roman" w:hAnsi="Times New Roman" w:cs="Times New Roman"/>
                <w:sz w:val="24"/>
                <w:szCs w:val="24"/>
              </w:rPr>
              <w:t>- размер, условия и порядок выплаты вознаграждения управляющей компании;</w:t>
            </w:r>
          </w:p>
          <w:p w14:paraId="6BD0E03D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A">
              <w:rPr>
                <w:rFonts w:ascii="Times New Roman" w:hAnsi="Times New Roman" w:cs="Times New Roman"/>
                <w:sz w:val="24"/>
                <w:szCs w:val="24"/>
              </w:rPr>
              <w:t>- виды расходов по управлению паевым инвестиционным фондом, подлежащие возмещению управляющей компании, а также ограничения, установленные в отношении таких расходов;</w:t>
            </w:r>
          </w:p>
          <w:p w14:paraId="47377AEC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права владельцев инвестиционных паев, порядок и условия размещения и выкупа инвестиционных паев;</w:t>
            </w:r>
          </w:p>
          <w:p w14:paraId="367385D4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созыва и проведения общего собрания владельцев инвестиционных паев для закрытых паевых инвестиционных фондов;</w:t>
            </w:r>
          </w:p>
          <w:p w14:paraId="08E1E48B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расчета и выплаты промежуточного дохода для закрытых паевых инвестиционных фондов, предусматривающих выплату такого дохода;</w:t>
            </w:r>
          </w:p>
          <w:p w14:paraId="5D0969C2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определения стоимости чистых активов инвестиционного фонда;</w:t>
            </w:r>
          </w:p>
          <w:p w14:paraId="4D2B1955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иные сведения, устанавливаемые Правительством Кыргызской Республики.</w:t>
            </w:r>
          </w:p>
          <w:p w14:paraId="0977B443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паевого инвестиционного фонда подлежат регистрации уполномоченным государственным органом по рынку ценных бумаг.</w:t>
            </w:r>
          </w:p>
          <w:p w14:paraId="504B34C6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Изменения и дополнения, вносимые в правила паевого инвестиционного фонда, подлежат регистрации в уполномоченном государственном органе по рынку ценных бумаг.</w:t>
            </w:r>
          </w:p>
          <w:p w14:paraId="6B83DCF5" w14:textId="77777777" w:rsidR="006A5652" w:rsidRDefault="006A5652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0926C" w14:textId="77777777" w:rsidR="006A5652" w:rsidRDefault="006A5652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E16F8" w14:textId="77777777" w:rsidR="006A5652" w:rsidRDefault="006A5652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F0D50" w14:textId="3EFF8451" w:rsidR="0010729C" w:rsidRDefault="0010729C" w:rsidP="0010729C">
            <w:pPr>
              <w:pStyle w:val="tk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регистрации правил или изменений и дополнений в правила паевого инвестиционного фонда, включая информацию о порядке ознакомления с полным текстом этих правил или изменений и дополнений, должно быть опубликовано</w:t>
            </w:r>
            <w:r w:rsidR="006A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652" w:rsidRPr="006A5652">
              <w:rPr>
                <w:rFonts w:ascii="Times New Roman" w:hAnsi="Times New Roman" w:cs="Times New Roman"/>
                <w:b/>
                <w:sz w:val="24"/>
                <w:szCs w:val="24"/>
              </w:rPr>
              <w:t>на официальном сайте уполномоченного государственного органа по рынку ценных бумаг</w:t>
            </w:r>
            <w:r w:rsidRPr="006A5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AF3BD83" w14:textId="77777777" w:rsidR="006A5652" w:rsidRPr="006A5652" w:rsidRDefault="006A5652" w:rsidP="0010729C">
            <w:pPr>
              <w:pStyle w:val="tk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E7023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974FCF">
              <w:rPr>
                <w:rFonts w:ascii="Times New Roman" w:hAnsi="Times New Roman" w:cs="Times New Roman"/>
                <w:sz w:val="24"/>
                <w:szCs w:val="24"/>
              </w:rPr>
              <w:t>Изменения и дополнения в правила паевого инвестиционного фонда вступают в силу по истечении одного месяца со дня опубликования сообщения об их регистрации.</w:t>
            </w:r>
          </w:p>
          <w:p w14:paraId="2FE0996D" w14:textId="77777777" w:rsidR="0010729C" w:rsidRDefault="0010729C" w:rsidP="0010729C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и дополнения в правила интервального паевого инвестиционного фонда вступают в силу со дня, следующего за днем окончания ближайшего после опубликования сообщения об их регистрации срока приема заявок.</w:t>
            </w:r>
          </w:p>
          <w:p w14:paraId="0B4E5533" w14:textId="77777777" w:rsidR="00D8612E" w:rsidRPr="007875FF" w:rsidRDefault="00D8612E" w:rsidP="00912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14:paraId="117142AF" w14:textId="4C2D3939" w:rsidR="00974FCF" w:rsidRDefault="006A5652" w:rsidP="00974FCF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 второй части 2 статьи 21 Закона, согласно которому </w:t>
            </w:r>
            <w:r w:rsidR="00974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 xml:space="preserve">зменения и дополнения в правила закрытого паевого инвестиционного фонда </w:t>
            </w:r>
            <w:r w:rsidRPr="00974FCF">
              <w:rPr>
                <w:rFonts w:ascii="Times New Roman" w:hAnsi="Times New Roman" w:cs="Times New Roman"/>
                <w:b/>
                <w:sz w:val="24"/>
                <w:szCs w:val="24"/>
              </w:rPr>
              <w:t>вступают в силу на следующий день после опубликования сообщения</w:t>
            </w:r>
            <w:r w:rsidR="00974FCF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регистрации, предлагается исключить, поскольку он противоречит абзацу четвертому части 2 статьи 21 Закона, в соответствии с которым и</w:t>
            </w:r>
            <w:r w:rsidR="00974FCF" w:rsidRPr="006A5652">
              <w:rPr>
                <w:rFonts w:ascii="Times New Roman" w:hAnsi="Times New Roman" w:cs="Times New Roman"/>
                <w:sz w:val="24"/>
                <w:szCs w:val="24"/>
              </w:rPr>
              <w:t xml:space="preserve">зменения и дополнения в правила паевого инвестиционного фонда </w:t>
            </w:r>
            <w:r w:rsidR="00974FCF" w:rsidRPr="00974FCF">
              <w:rPr>
                <w:rFonts w:ascii="Times New Roman" w:hAnsi="Times New Roman" w:cs="Times New Roman"/>
                <w:b/>
                <w:sz w:val="24"/>
                <w:szCs w:val="24"/>
              </w:rPr>
              <w:t>вступают в силу по истечении одного месяца со дня опубликования сообщения</w:t>
            </w:r>
            <w:r w:rsidR="00974FCF" w:rsidRPr="006A5652">
              <w:rPr>
                <w:rFonts w:ascii="Times New Roman" w:hAnsi="Times New Roman" w:cs="Times New Roman"/>
                <w:sz w:val="24"/>
                <w:szCs w:val="24"/>
              </w:rPr>
              <w:t xml:space="preserve"> об их регистрации.</w:t>
            </w:r>
          </w:p>
          <w:p w14:paraId="2CFB3D01" w14:textId="5EF8FF91" w:rsidR="006A5652" w:rsidRDefault="006A5652" w:rsidP="006A5652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6D2F7" w14:textId="78C951CD" w:rsidR="002E07A4" w:rsidRDefault="002E07A4" w:rsidP="002E07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8616C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58616C">
              <w:rPr>
                <w:rFonts w:ascii="Times New Roman" w:hAnsi="Times New Roman"/>
                <w:sz w:val="24"/>
                <w:szCs w:val="24"/>
              </w:rPr>
              <w:t>более широкого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удобного </w:t>
            </w:r>
            <w:r w:rsidRPr="00586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доступа заинтересованных лиц  к соответствующей информации, касающейся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и дополнений</w:t>
            </w:r>
            <w:r w:rsidRPr="006A5652">
              <w:rPr>
                <w:rFonts w:ascii="Times New Roman" w:hAnsi="Times New Roman" w:cs="Times New Roman"/>
                <w:sz w:val="24"/>
                <w:szCs w:val="24"/>
              </w:rPr>
              <w:t xml:space="preserve"> в правила закрытого паевого инвестиционного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подлежащей опубликованию в печатных средствах массовой информации, предлагается данную информацию  публиковать на  </w:t>
            </w:r>
            <w:r w:rsidRPr="008C5756">
              <w:rPr>
                <w:rFonts w:ascii="Times New Roman" w:hAnsi="Times New Roman"/>
                <w:sz w:val="24"/>
                <w:szCs w:val="24"/>
              </w:rPr>
              <w:t xml:space="preserve">официальном сайте уполномоченного </w:t>
            </w:r>
            <w:r w:rsidRPr="008C575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органа по рынку ценных бумаг, создав тем самым централизованную площадку на которой заинтересованные лица смогут  легче находить соответствующую информацию.</w:t>
            </w:r>
          </w:p>
          <w:p w14:paraId="640BCE51" w14:textId="77777777" w:rsidR="002E07A4" w:rsidRPr="006A5652" w:rsidRDefault="002E07A4" w:rsidP="006A5652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72D77" w14:textId="3C0528CE" w:rsidR="00D8612E" w:rsidRPr="006D0C07" w:rsidRDefault="00D8612E" w:rsidP="00912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612E" w:rsidRPr="005F2CC2" w14:paraId="4CB7F714" w14:textId="77777777" w:rsidTr="00D8612E">
        <w:trPr>
          <w:gridAfter w:val="1"/>
          <w:wAfter w:w="4190" w:type="dxa"/>
        </w:trPr>
        <w:tc>
          <w:tcPr>
            <w:tcW w:w="5353" w:type="dxa"/>
          </w:tcPr>
          <w:p w14:paraId="46C3B23D" w14:textId="77777777" w:rsidR="00C062CE" w:rsidRDefault="00C062CE" w:rsidP="00C062CE">
            <w:pPr>
              <w:pStyle w:val="tkZagolovok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23. Первичное размещение инвестиционных паев, паевых инвестиционных фондов</w:t>
            </w:r>
          </w:p>
          <w:p w14:paraId="5C99AC58" w14:textId="77777777" w:rsidR="00C062CE" w:rsidRDefault="00C062CE" w:rsidP="00C062CE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Инвестиционные паи открытых и интервальных паевых инвестиционных фондов могут размещаться только посредством их публичного предложения. Размещение инвестиционных паев закрытого паевого инвестиционного фонда может происходить путем персонального предложения.</w:t>
            </w:r>
          </w:p>
          <w:p w14:paraId="0E75922D" w14:textId="77777777" w:rsidR="00C062CE" w:rsidRDefault="00C062CE" w:rsidP="00C062CE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Срок первичного размещения инвестиционных паев определяется правилами паевого инвестиционного фонда и не может превышать 90 календарных дней.</w:t>
            </w:r>
          </w:p>
          <w:p w14:paraId="4F757288" w14:textId="77777777" w:rsidR="00C062CE" w:rsidRDefault="00C062CE" w:rsidP="00C062CE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Стоимость инвестиционного пая при первичном размещении устанавливается управляющей компанией и должна быть неизменной в течение всего срока первичного размещения инвестиционных паев.</w:t>
            </w:r>
          </w:p>
          <w:p w14:paraId="67B7AF5C" w14:textId="77777777" w:rsidR="00C062CE" w:rsidRDefault="00C062CE" w:rsidP="00C062CE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 окончании срока первичного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инвестиционных паев стоимость чистых активов паевого инвестиционного фонда должна быть не менее суммы, установленной Правительством Кыргызской Республики. В противном случае управляющая компания обязана прекратить прием заявок на приобретение инвестиционных паев и паевой инвестиционный фонд подлежит ликвидации. Средства, полученные в результате первичного размещения, подлежат возврату владельцам инвестиционных паев.</w:t>
            </w:r>
          </w:p>
          <w:p w14:paraId="0CCF421A" w14:textId="77777777" w:rsidR="00C062CE" w:rsidRDefault="00C062CE" w:rsidP="00C062CE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период первичного размещения инвестиционных паев управляющая компания имеет право размещать полученные денежные средства только на депозитах в коммерческих банках, в ценных бумагах Национального банка Кыргызской Республики и в государственных ценных бумагах.</w:t>
            </w:r>
          </w:p>
          <w:p w14:paraId="0627A595" w14:textId="77777777" w:rsidR="00C062CE" w:rsidRDefault="00C062CE" w:rsidP="00C062CE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Не позднее 5 календарных дней после окончания срока первичного размещения инвестиционных паев управляющая компания обязана представить в уполномоченный государственный орган по рынку ценных бумаг на утверждение отчет об итогах первичного размещения инвестиционных паев и опубликовать его </w:t>
            </w:r>
            <w:r w:rsidRPr="00C03319">
              <w:rPr>
                <w:rFonts w:ascii="Times New Roman" w:hAnsi="Times New Roman" w:cs="Times New Roman"/>
                <w:sz w:val="24"/>
                <w:szCs w:val="24"/>
              </w:rPr>
              <w:t>в печатных средствах массовой информации в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учае публичного размещения инвестиционных паев.</w:t>
            </w:r>
          </w:p>
          <w:p w14:paraId="6793D2B9" w14:textId="77777777" w:rsidR="00C03319" w:rsidRDefault="00C03319" w:rsidP="00C062CE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7F934" w14:textId="77777777" w:rsidR="00C062CE" w:rsidRDefault="00C062CE" w:rsidP="00C062CE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При регистрации итогов первичного размещения инвестиционных паев для открытого и интервального паевых инвестиционных фондов инвестиционные паи, оставшиеся неразмещенными, не аннулируются, а зачисляются на счет ценных бумаг, выкупленных эмитентом, и могут быть проданы им в последующем. Эмитент инвестиционных паев обязан на ежемесячной основе информировать уполномоченный государственный орган по рынку ценных бумаг о продажах и выкупе им своих инвестиционных паев.</w:t>
            </w:r>
          </w:p>
          <w:p w14:paraId="6F19587F" w14:textId="77777777" w:rsidR="00D8612E" w:rsidRPr="006D0C07" w:rsidRDefault="00D8612E" w:rsidP="00912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B06FB89" w14:textId="77777777" w:rsidR="00C062CE" w:rsidRDefault="00C062CE" w:rsidP="00C062CE">
            <w:pPr>
              <w:pStyle w:val="tkZagolovok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23. Первичное размещение инвестиционных паев, паевых инвестиционных фондов</w:t>
            </w:r>
          </w:p>
          <w:p w14:paraId="25EC6E5E" w14:textId="77777777" w:rsidR="00C062CE" w:rsidRDefault="00C062CE" w:rsidP="00C062CE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Инвестиционные паи открытых и интервальных паевых инвестиционных фондов могут размещаться только посредством их публичного предложения. Размещение инвестиционных паев закрытого паевого инвестиционного фонда может происходить путем персонального предложения.</w:t>
            </w:r>
          </w:p>
          <w:p w14:paraId="7A52DD71" w14:textId="77777777" w:rsidR="00C062CE" w:rsidRDefault="00C062CE" w:rsidP="00C062CE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Срок первичного размещения инвестиционных паев определяется правилами паевого инвестиционного фонда и не может превышать 90 календарных дней.</w:t>
            </w:r>
          </w:p>
          <w:p w14:paraId="58063B53" w14:textId="77777777" w:rsidR="00C062CE" w:rsidRDefault="00C062CE" w:rsidP="00C062CE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Стоимость инвестиционного пая при первичном размещении устанавливается управляющей компанией и должна быть неизменной в течение всего срока первичного размещения инвестиционных паев.</w:t>
            </w:r>
          </w:p>
          <w:p w14:paraId="021EC1FD" w14:textId="77777777" w:rsidR="00C062CE" w:rsidRDefault="00C062CE" w:rsidP="00C062CE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 окончании срока первичного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инвестиционных паев стоимость чистых активов паевого инвестиционного фонда должна быть не менее суммы, установленной Правительством Кыргызской Республики. В противном случае управляющая компания обязана прекратить прием заявок на приобретение инвестиционных паев и паевой инвестиционный фонд подлежит ликвидации. Средства, полученные в результате первичного размещения, подлежат возврату владельцам инвестиционных паев.</w:t>
            </w:r>
          </w:p>
          <w:p w14:paraId="7104AA6C" w14:textId="77777777" w:rsidR="00C062CE" w:rsidRDefault="00C062CE" w:rsidP="00C062CE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период первичного размещения инвестиционных паев управляющая компания имеет право размещать полученные денежные средства только на депозитах в коммерческих банках, в ценных бумагах Национального банка Кыргызской Республики и в государственных ценных бумагах.</w:t>
            </w:r>
          </w:p>
          <w:p w14:paraId="5B0AF52F" w14:textId="5465FC7B" w:rsidR="00C062CE" w:rsidRDefault="00C062CE" w:rsidP="00C062CE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Не позднее 5 календарных дней после окончания срока первичного размещения инвестиционных паев управляющая компания обязана представить в уполномоченный государственный орган по рынку ценных бумаг на утверждение отчет об итогах первичного размещения инвестиционных паев и опубликовать его </w:t>
            </w:r>
            <w:r w:rsidRPr="00C03319">
              <w:rPr>
                <w:rFonts w:ascii="Times New Roman" w:hAnsi="Times New Roman" w:cs="Times New Roman"/>
                <w:sz w:val="24"/>
                <w:szCs w:val="24"/>
              </w:rPr>
              <w:t>в печатных средствах массовой информации</w:t>
            </w:r>
            <w:r w:rsidR="00C033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3319" w:rsidRPr="008835C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03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319" w:rsidRPr="006A5652">
              <w:rPr>
                <w:rFonts w:ascii="Times New Roman" w:hAnsi="Times New Roman" w:cs="Times New Roman"/>
                <w:b/>
                <w:sz w:val="24"/>
                <w:szCs w:val="24"/>
              </w:rPr>
              <w:t>на официальном сайте уполномоченного государственного органа по рынку ценных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публичного размещения инвестиционных паев.</w:t>
            </w:r>
          </w:p>
          <w:p w14:paraId="4E6CF7E5" w14:textId="77777777" w:rsidR="00C062CE" w:rsidRDefault="00C062CE" w:rsidP="00C062CE">
            <w:pPr>
              <w:pStyle w:val="tk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При регистрации итогов первичного размещения инвестиционных паев для открытого и интервального паевых инвестиционных фондов инвестиционные паи, оставшиеся неразмещенными, не аннулируются, а зачисляются на счет ценных бумаг, выкупленных эмитентом, и могут быть проданы им в последующем. Эмитент инвестиционных паев обязан на ежемесячной основе информировать уполномоченный государственный орган по рынку ценных бумаг о продажах и выкупе им своих инвестиционных паев.</w:t>
            </w:r>
          </w:p>
          <w:p w14:paraId="3A64E165" w14:textId="77777777" w:rsidR="00D8612E" w:rsidRPr="007875FF" w:rsidRDefault="00D8612E" w:rsidP="00912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14:paraId="7D638D59" w14:textId="2579974A" w:rsidR="00C03319" w:rsidRPr="00C03319" w:rsidRDefault="00C03319" w:rsidP="00C0331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Pr="00C03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целях обеспечения более широкого и удобного  доступа заинтересованных лиц  к соответствующей информации, касающейся</w:t>
            </w:r>
            <w:r w:rsidR="003100C7">
              <w:rPr>
                <w:rFonts w:ascii="Times New Roman" w:hAnsi="Times New Roman" w:cs="Times New Roman"/>
                <w:sz w:val="24"/>
                <w:szCs w:val="24"/>
              </w:rPr>
              <w:t xml:space="preserve"> отчета об итогах первичного размещения инвестиционных паев</w:t>
            </w:r>
            <w:r w:rsidRPr="00C03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подлежащей опубликованию в печатных средствах массовой информации, предлагается данную информацию  публиковать </w:t>
            </w:r>
            <w:r w:rsidR="00310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также </w:t>
            </w:r>
            <w:r w:rsidRPr="00C033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 официальном сайте уполномоченного государственного органа по рынку ценных бумаг, создав тем самым централизованную площадку на которой заинтересованные лица смогут  легче находить соответствующую информацию.</w:t>
            </w:r>
          </w:p>
          <w:p w14:paraId="4B27B0D7" w14:textId="77777777" w:rsidR="00D8612E" w:rsidRPr="006D0C07" w:rsidRDefault="00D8612E" w:rsidP="00912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7B3949C" w14:textId="77777777" w:rsidR="00E449C1" w:rsidRPr="006D0C07" w:rsidRDefault="00E449C1"/>
    <w:sectPr w:rsidR="00E449C1" w:rsidRPr="006D0C07" w:rsidSect="005F2CC2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CC2"/>
    <w:rsid w:val="000A3B23"/>
    <w:rsid w:val="000B41A0"/>
    <w:rsid w:val="000D61EC"/>
    <w:rsid w:val="0010729C"/>
    <w:rsid w:val="00142490"/>
    <w:rsid w:val="001471FA"/>
    <w:rsid w:val="001A742B"/>
    <w:rsid w:val="002C7F12"/>
    <w:rsid w:val="002E07A4"/>
    <w:rsid w:val="002F1FB0"/>
    <w:rsid w:val="002F443A"/>
    <w:rsid w:val="003100C7"/>
    <w:rsid w:val="003E05FB"/>
    <w:rsid w:val="003F4112"/>
    <w:rsid w:val="00454F03"/>
    <w:rsid w:val="004D1F4F"/>
    <w:rsid w:val="004E2ECA"/>
    <w:rsid w:val="005453F2"/>
    <w:rsid w:val="0058616C"/>
    <w:rsid w:val="005A1219"/>
    <w:rsid w:val="005F2CC2"/>
    <w:rsid w:val="00605957"/>
    <w:rsid w:val="00662D6E"/>
    <w:rsid w:val="006A5652"/>
    <w:rsid w:val="006D0C07"/>
    <w:rsid w:val="00793D8D"/>
    <w:rsid w:val="00847D02"/>
    <w:rsid w:val="008835C8"/>
    <w:rsid w:val="008C5756"/>
    <w:rsid w:val="009124A2"/>
    <w:rsid w:val="00935F8A"/>
    <w:rsid w:val="00946498"/>
    <w:rsid w:val="009560E2"/>
    <w:rsid w:val="00974FCF"/>
    <w:rsid w:val="009A6FE5"/>
    <w:rsid w:val="009D5286"/>
    <w:rsid w:val="00AE7FB6"/>
    <w:rsid w:val="00B378A4"/>
    <w:rsid w:val="00B42911"/>
    <w:rsid w:val="00B87ED9"/>
    <w:rsid w:val="00C03319"/>
    <w:rsid w:val="00C062CE"/>
    <w:rsid w:val="00C663F6"/>
    <w:rsid w:val="00D7428D"/>
    <w:rsid w:val="00D80618"/>
    <w:rsid w:val="00D8612E"/>
    <w:rsid w:val="00DF6EBD"/>
    <w:rsid w:val="00E449C1"/>
    <w:rsid w:val="00EC443C"/>
    <w:rsid w:val="00F80AF1"/>
    <w:rsid w:val="00FA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3F248"/>
  <w14:defaultImageDpi w14:val="300"/>
  <w15:docId w15:val="{D5FF1BAA-8E9F-43AC-8065-F04563ED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CC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CC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124A2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9124A2"/>
    <w:pPr>
      <w:spacing w:after="60" w:line="276" w:lineRule="auto"/>
      <w:ind w:firstLine="567"/>
      <w:jc w:val="both"/>
    </w:pPr>
    <w:rPr>
      <w:rFonts w:ascii="Arial" w:eastAsiaTheme="minorEastAsia" w:hAnsi="Arial"/>
      <w:i/>
      <w:iCs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9124A2"/>
    <w:pPr>
      <w:spacing w:before="200" w:after="60" w:line="276" w:lineRule="auto"/>
      <w:ind w:firstLine="567"/>
    </w:pPr>
    <w:rPr>
      <w:rFonts w:ascii="Arial" w:eastAsiaTheme="minorEastAsia" w:hAnsi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9124A2"/>
    <w:pPr>
      <w:spacing w:after="60" w:line="276" w:lineRule="auto"/>
      <w:ind w:firstLine="567"/>
      <w:jc w:val="both"/>
    </w:pPr>
    <w:rPr>
      <w:rFonts w:ascii="Arial" w:eastAsiaTheme="minorEastAsia" w:hAnsi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5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db:1191" TargetMode="External"/><Relationship Id="rId4" Type="http://schemas.openxmlformats.org/officeDocument/2006/relationships/hyperlink" Target="cdb:119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5261</Words>
  <Characters>29993</Characters>
  <Application>Microsoft Office Word</Application>
  <DocSecurity>0</DocSecurity>
  <Lines>249</Lines>
  <Paragraphs>70</Paragraphs>
  <ScaleCrop>false</ScaleCrop>
  <Company/>
  <LinksUpToDate>false</LinksUpToDate>
  <CharactersWithSpaces>35184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2021-09-23T03:31:00Z</cp:lastPrinted>
  <dcterms:created xsi:type="dcterms:W3CDTF">2021-09-05T09:50:00Z</dcterms:created>
  <dcterms:modified xsi:type="dcterms:W3CDTF">2021-09-23T03:42:00Z</dcterms:modified>
</cp:coreProperties>
</file>